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text" w:horzAnchor="margin" w:tblpY="-225"/>
        <w:tblW w:w="10812" w:type="dxa"/>
        <w:tblLook w:val="01E0" w:firstRow="1" w:lastRow="1" w:firstColumn="1" w:lastColumn="1" w:noHBand="0" w:noVBand="0"/>
      </w:tblPr>
      <w:tblGrid>
        <w:gridCol w:w="15103"/>
        <w:gridCol w:w="3740"/>
      </w:tblGrid>
      <w:tr w:rsidR="00084898" w:rsidRPr="00845467" w14:paraId="3796D2E3" w14:textId="77777777" w:rsidTr="00A6042D">
        <w:trPr>
          <w:trHeight w:val="784"/>
        </w:trPr>
        <w:tc>
          <w:tcPr>
            <w:tcW w:w="8789" w:type="dxa"/>
            <w:hideMark/>
          </w:tcPr>
          <w:p w14:paraId="135CAC71" w14:textId="11C85B11" w:rsidR="00B1578A" w:rsidRDefault="00845467" w:rsidP="00B1578A">
            <w:pPr>
              <w:rPr>
                <w:b/>
                <w:sz w:val="24"/>
              </w:rPr>
            </w:pPr>
            <w:r w:rsidRPr="0066313A">
              <w:rPr>
                <w:rFonts w:ascii="Arial" w:hAnsi="Arial" w:cs="Arial"/>
                <w:noProof/>
                <w:sz w:val="24"/>
              </w:rPr>
              <w:drawing>
                <wp:inline distT="0" distB="0" distL="0" distR="0" wp14:anchorId="4E5A6847" wp14:editId="7D5F4D9C">
                  <wp:extent cx="676275" cy="628650"/>
                  <wp:effectExtent l="0" t="0" r="9525" b="0"/>
                  <wp:docPr id="205652599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B1578A">
              <w:rPr>
                <w:b/>
                <w:sz w:val="24"/>
              </w:rPr>
              <w:t xml:space="preserve">                               </w:t>
            </w:r>
          </w:p>
          <w:tbl>
            <w:tblPr>
              <w:tblW w:w="14887" w:type="dxa"/>
              <w:tblLayout w:type="fixed"/>
              <w:tblLook w:val="0000" w:firstRow="0" w:lastRow="0" w:firstColumn="0" w:lastColumn="0" w:noHBand="0" w:noVBand="0"/>
            </w:tblPr>
            <w:tblGrid>
              <w:gridCol w:w="1439"/>
              <w:gridCol w:w="279"/>
              <w:gridCol w:w="2255"/>
              <w:gridCol w:w="6043"/>
              <w:gridCol w:w="4871"/>
            </w:tblGrid>
            <w:tr w:rsidR="00B1578A" w:rsidRPr="00CC44CF" w14:paraId="49932796" w14:textId="77777777" w:rsidTr="00E17061">
              <w:tc>
                <w:tcPr>
                  <w:tcW w:w="10016" w:type="dxa"/>
                  <w:gridSpan w:val="4"/>
                </w:tcPr>
                <w:p w14:paraId="4C57023C" w14:textId="6494D737" w:rsidR="00B1578A" w:rsidRPr="00C66D96" w:rsidRDefault="00B1578A" w:rsidP="007F6BAA">
                  <w:pPr>
                    <w:framePr w:hSpace="180" w:wrap="around" w:vAnchor="text" w:hAnchor="margin" w:y="-225"/>
                    <w:ind w:hanging="1348"/>
                    <w:rPr>
                      <w:b/>
                      <w:sz w:val="22"/>
                      <w:szCs w:val="22"/>
                    </w:rPr>
                  </w:pPr>
                  <w:r>
                    <w:rPr>
                      <w:b/>
                      <w:sz w:val="24"/>
                    </w:rPr>
                    <w:t xml:space="preserve">   </w:t>
                  </w:r>
                  <w:r w:rsidRPr="00C66D96">
                    <w:rPr>
                      <w:b/>
                      <w:sz w:val="22"/>
                      <w:szCs w:val="22"/>
                    </w:rPr>
                    <w:t xml:space="preserve">     ΕΛΛΗΝΙΚΗ ΔΗΜΟΚΡΑΤΙΑ</w:t>
                  </w:r>
                </w:p>
                <w:p w14:paraId="40FD8CFE" w14:textId="653B669A" w:rsidR="00B1578A" w:rsidRPr="00C66D96" w:rsidRDefault="00B1578A" w:rsidP="007F6BAA">
                  <w:pPr>
                    <w:framePr w:hSpace="180" w:wrap="around" w:vAnchor="text" w:hAnchor="margin" w:y="-225"/>
                    <w:ind w:hanging="498"/>
                    <w:rPr>
                      <w:b/>
                      <w:sz w:val="22"/>
                      <w:szCs w:val="22"/>
                    </w:rPr>
                  </w:pPr>
                  <w:r w:rsidRPr="00C66D96">
                    <w:rPr>
                      <w:b/>
                      <w:sz w:val="22"/>
                      <w:szCs w:val="22"/>
                    </w:rPr>
                    <w:t>Δ Η Μ Ο Σ    Χ Ι Ο Υ</w:t>
                  </w:r>
                  <w:r w:rsidR="00DE51B5">
                    <w:rPr>
                      <w:b/>
                      <w:sz w:val="22"/>
                      <w:szCs w:val="22"/>
                    </w:rPr>
                    <w:t xml:space="preserve">                                      </w:t>
                  </w:r>
                  <w:r w:rsidR="00DE51B5" w:rsidRPr="00F34035">
                    <w:rPr>
                      <w:sz w:val="22"/>
                      <w:szCs w:val="22"/>
                    </w:rPr>
                    <w:t xml:space="preserve"> Προς:</w:t>
                  </w:r>
                  <w:r w:rsidR="00DE51B5">
                    <w:rPr>
                      <w:sz w:val="22"/>
                      <w:szCs w:val="22"/>
                    </w:rPr>
                    <w:t xml:space="preserve"> </w:t>
                  </w:r>
                  <w:r w:rsidR="00E17061" w:rsidRPr="00157602">
                    <w:rPr>
                      <w:sz w:val="24"/>
                    </w:rPr>
                    <w:t xml:space="preserve"> Δημοτική Επιτροπή Δ. Χίου</w:t>
                  </w:r>
                </w:p>
                <w:p w14:paraId="5A16B3E7" w14:textId="77777777" w:rsidR="00B1578A" w:rsidRPr="00C66D96" w:rsidRDefault="00B1578A" w:rsidP="007F6BAA">
                  <w:pPr>
                    <w:framePr w:hSpace="180" w:wrap="around" w:vAnchor="text" w:hAnchor="margin" w:y="-225"/>
                    <w:ind w:hanging="1915"/>
                    <w:rPr>
                      <w:b/>
                      <w:sz w:val="22"/>
                      <w:szCs w:val="22"/>
                    </w:rPr>
                  </w:pPr>
                  <w:r w:rsidRPr="00C66D96">
                    <w:rPr>
                      <w:b/>
                      <w:sz w:val="22"/>
                      <w:szCs w:val="22"/>
                    </w:rPr>
                    <w:t xml:space="preserve">ΔΙΕΥΘΥΝΣΗ ΟΙΚΟΝΟΜΙΚΩΝ ΥΠΗΡΕΣΙΩΝ </w:t>
                  </w:r>
                </w:p>
                <w:p w14:paraId="340097A2" w14:textId="77777777" w:rsidR="00B1578A" w:rsidRPr="00C66D96" w:rsidRDefault="00B1578A" w:rsidP="007F6BAA">
                  <w:pPr>
                    <w:framePr w:hSpace="180" w:wrap="around" w:vAnchor="text" w:hAnchor="margin" w:y="-225"/>
                    <w:ind w:hanging="639"/>
                    <w:rPr>
                      <w:b/>
                      <w:sz w:val="22"/>
                      <w:szCs w:val="22"/>
                    </w:rPr>
                  </w:pPr>
                  <w:r w:rsidRPr="00C66D96">
                    <w:rPr>
                      <w:b/>
                      <w:sz w:val="22"/>
                      <w:szCs w:val="22"/>
                    </w:rPr>
                    <w:t>ΤΜΗΜΑ ΕΣΟΔΩΝ</w:t>
                  </w:r>
                </w:p>
              </w:tc>
              <w:tc>
                <w:tcPr>
                  <w:tcW w:w="4871" w:type="dxa"/>
                </w:tcPr>
                <w:p w14:paraId="161548B6" w14:textId="3933934C" w:rsidR="00B1578A" w:rsidRPr="00CC44CF" w:rsidRDefault="00E17061" w:rsidP="007F6BAA">
                  <w:pPr>
                    <w:framePr w:hSpace="180" w:wrap="around" w:vAnchor="text" w:hAnchor="margin" w:y="-225"/>
                    <w:ind w:left="3480" w:firstLine="180"/>
                    <w:rPr>
                      <w:lang w:val="en-US"/>
                    </w:rPr>
                  </w:pPr>
                  <w:r w:rsidRPr="00157602">
                    <w:rPr>
                      <w:sz w:val="24"/>
                    </w:rPr>
                    <w:t>Επιτροπή Δ. Χίου</w:t>
                  </w:r>
                </w:p>
              </w:tc>
            </w:tr>
            <w:tr w:rsidR="00E17061" w:rsidRPr="0066313A" w14:paraId="0D2B2AAD" w14:textId="77777777" w:rsidTr="00E17061">
              <w:trPr>
                <w:cantSplit/>
              </w:trPr>
              <w:tc>
                <w:tcPr>
                  <w:tcW w:w="1439" w:type="dxa"/>
                </w:tcPr>
                <w:p w14:paraId="2D628B8C" w14:textId="77777777" w:rsidR="00B1578A" w:rsidRPr="00C66D96" w:rsidRDefault="00B1578A" w:rsidP="007F6BAA">
                  <w:pPr>
                    <w:framePr w:hSpace="180" w:wrap="around" w:vAnchor="text" w:hAnchor="margin" w:y="-225"/>
                    <w:ind w:left="357" w:hanging="357"/>
                    <w:rPr>
                      <w:sz w:val="22"/>
                      <w:szCs w:val="22"/>
                    </w:rPr>
                  </w:pPr>
                  <w:proofErr w:type="spellStart"/>
                  <w:r w:rsidRPr="00C66D96">
                    <w:rPr>
                      <w:sz w:val="22"/>
                      <w:szCs w:val="22"/>
                    </w:rPr>
                    <w:t>Ταχ</w:t>
                  </w:r>
                  <w:proofErr w:type="spellEnd"/>
                  <w:r w:rsidRPr="00C66D96">
                    <w:rPr>
                      <w:sz w:val="22"/>
                      <w:szCs w:val="22"/>
                    </w:rPr>
                    <w:t>. Δ/</w:t>
                  </w:r>
                  <w:proofErr w:type="spellStart"/>
                  <w:r w:rsidRPr="00C66D96">
                    <w:rPr>
                      <w:sz w:val="22"/>
                      <w:szCs w:val="22"/>
                    </w:rPr>
                    <w:t>νση</w:t>
                  </w:r>
                  <w:proofErr w:type="spellEnd"/>
                </w:p>
                <w:p w14:paraId="38903C79" w14:textId="77777777" w:rsidR="00B1578A" w:rsidRPr="00C66D96" w:rsidRDefault="00B1578A" w:rsidP="007F6BAA">
                  <w:pPr>
                    <w:framePr w:hSpace="180" w:wrap="around" w:vAnchor="text" w:hAnchor="margin" w:y="-225"/>
                    <w:ind w:left="357" w:hanging="357"/>
                    <w:rPr>
                      <w:sz w:val="22"/>
                      <w:szCs w:val="22"/>
                    </w:rPr>
                  </w:pPr>
                </w:p>
              </w:tc>
              <w:tc>
                <w:tcPr>
                  <w:tcW w:w="279" w:type="dxa"/>
                </w:tcPr>
                <w:p w14:paraId="106CB3CB" w14:textId="77777777" w:rsidR="00B1578A" w:rsidRPr="00C66D96" w:rsidRDefault="00B1578A" w:rsidP="007F6BAA">
                  <w:pPr>
                    <w:framePr w:hSpace="180" w:wrap="around" w:vAnchor="text" w:hAnchor="margin" w:y="-225"/>
                    <w:ind w:left="357" w:hanging="357"/>
                    <w:jc w:val="center"/>
                    <w:rPr>
                      <w:sz w:val="22"/>
                      <w:szCs w:val="22"/>
                    </w:rPr>
                  </w:pPr>
                  <w:r w:rsidRPr="00C66D96">
                    <w:rPr>
                      <w:sz w:val="22"/>
                      <w:szCs w:val="22"/>
                    </w:rPr>
                    <w:t>:</w:t>
                  </w:r>
                </w:p>
              </w:tc>
              <w:tc>
                <w:tcPr>
                  <w:tcW w:w="2255" w:type="dxa"/>
                </w:tcPr>
                <w:p w14:paraId="353A3150" w14:textId="77777777" w:rsidR="00B1578A" w:rsidRPr="00C66D96" w:rsidRDefault="00B1578A" w:rsidP="007F6BAA">
                  <w:pPr>
                    <w:framePr w:hSpace="180" w:wrap="around" w:vAnchor="text" w:hAnchor="margin" w:y="-225"/>
                    <w:ind w:left="357" w:hanging="357"/>
                    <w:rPr>
                      <w:sz w:val="22"/>
                      <w:szCs w:val="22"/>
                    </w:rPr>
                  </w:pPr>
                  <w:r>
                    <w:rPr>
                      <w:sz w:val="22"/>
                      <w:szCs w:val="22"/>
                    </w:rPr>
                    <w:t>Κων/νου Μονομάχου 3</w:t>
                  </w:r>
                </w:p>
                <w:p w14:paraId="1482973E" w14:textId="77777777" w:rsidR="00B1578A" w:rsidRPr="00C66D96" w:rsidRDefault="00B1578A" w:rsidP="007F6BAA">
                  <w:pPr>
                    <w:framePr w:hSpace="180" w:wrap="around" w:vAnchor="text" w:hAnchor="margin" w:y="-225"/>
                    <w:ind w:left="357" w:hanging="357"/>
                    <w:rPr>
                      <w:sz w:val="22"/>
                      <w:szCs w:val="22"/>
                    </w:rPr>
                  </w:pPr>
                  <w:r w:rsidRPr="00C66D96">
                    <w:rPr>
                      <w:sz w:val="22"/>
                      <w:szCs w:val="22"/>
                    </w:rPr>
                    <w:t>Τ.Κ. 82 1</w:t>
                  </w:r>
                  <w:r w:rsidRPr="008A37BC">
                    <w:rPr>
                      <w:sz w:val="22"/>
                      <w:szCs w:val="22"/>
                    </w:rPr>
                    <w:t>31</w:t>
                  </w:r>
                  <w:r w:rsidRPr="00C66D96">
                    <w:rPr>
                      <w:sz w:val="22"/>
                      <w:szCs w:val="22"/>
                    </w:rPr>
                    <w:t xml:space="preserve">, Χίος </w:t>
                  </w:r>
                </w:p>
              </w:tc>
              <w:tc>
                <w:tcPr>
                  <w:tcW w:w="6043" w:type="dxa"/>
                </w:tcPr>
                <w:p w14:paraId="70F0DC71" w14:textId="77777777" w:rsidR="00B1578A" w:rsidRPr="008A37BC" w:rsidRDefault="00B1578A" w:rsidP="007F6BAA">
                  <w:pPr>
                    <w:framePr w:hSpace="180" w:wrap="around" w:vAnchor="text" w:hAnchor="margin" w:y="-225"/>
                    <w:ind w:left="4992" w:firstLine="0"/>
                    <w:rPr>
                      <w:sz w:val="24"/>
                    </w:rPr>
                  </w:pPr>
                  <w:r w:rsidRPr="0066313A">
                    <w:rPr>
                      <w:b/>
                      <w:sz w:val="24"/>
                    </w:rPr>
                    <w:t xml:space="preserve">     </w:t>
                  </w:r>
                  <w:r>
                    <w:rPr>
                      <w:b/>
                      <w:sz w:val="24"/>
                    </w:rPr>
                    <w:t xml:space="preserve">          </w:t>
                  </w:r>
                  <w:r w:rsidRPr="008A37BC">
                    <w:rPr>
                      <w:b/>
                      <w:sz w:val="24"/>
                    </w:rPr>
                    <w:t xml:space="preserve">    </w:t>
                  </w:r>
                  <w:r>
                    <w:rPr>
                      <w:b/>
                      <w:sz w:val="24"/>
                    </w:rPr>
                    <w:t xml:space="preserve">   </w:t>
                  </w:r>
                </w:p>
              </w:tc>
              <w:tc>
                <w:tcPr>
                  <w:tcW w:w="4871" w:type="dxa"/>
                  <w:vMerge w:val="restart"/>
                </w:tcPr>
                <w:p w14:paraId="6345E0B9" w14:textId="77777777" w:rsidR="00B1578A" w:rsidRDefault="00B1578A" w:rsidP="007F6BAA">
                  <w:pPr>
                    <w:framePr w:hSpace="180" w:wrap="around" w:vAnchor="text" w:hAnchor="margin" w:y="-225"/>
                    <w:rPr>
                      <w:sz w:val="24"/>
                    </w:rPr>
                  </w:pPr>
                </w:p>
                <w:p w14:paraId="0ACAF4D9" w14:textId="77777777" w:rsidR="00B1578A" w:rsidRPr="00FE66F1" w:rsidRDefault="00B1578A" w:rsidP="007F6BAA">
                  <w:pPr>
                    <w:framePr w:hSpace="180" w:wrap="around" w:vAnchor="text" w:hAnchor="margin" w:y="-225"/>
                    <w:rPr>
                      <w:sz w:val="22"/>
                      <w:szCs w:val="22"/>
                    </w:rPr>
                  </w:pPr>
                </w:p>
                <w:p w14:paraId="271FE1EE" w14:textId="77777777" w:rsidR="00B1578A" w:rsidRPr="0066313A" w:rsidRDefault="00B1578A" w:rsidP="007F6BAA">
                  <w:pPr>
                    <w:framePr w:hSpace="180" w:wrap="around" w:vAnchor="text" w:hAnchor="margin" w:y="-225"/>
                    <w:rPr>
                      <w:sz w:val="24"/>
                    </w:rPr>
                  </w:pPr>
                </w:p>
              </w:tc>
            </w:tr>
            <w:tr w:rsidR="00E17061" w:rsidRPr="0066313A" w14:paraId="06E3D0D4" w14:textId="77777777" w:rsidTr="00E17061">
              <w:trPr>
                <w:cantSplit/>
                <w:trHeight w:val="349"/>
              </w:trPr>
              <w:tc>
                <w:tcPr>
                  <w:tcW w:w="1439" w:type="dxa"/>
                </w:tcPr>
                <w:p w14:paraId="4C10DFB3" w14:textId="77777777" w:rsidR="00B1578A" w:rsidRPr="00C66D96" w:rsidRDefault="00B1578A" w:rsidP="007F6BAA">
                  <w:pPr>
                    <w:framePr w:hSpace="180" w:wrap="around" w:vAnchor="text" w:hAnchor="margin" w:y="-225"/>
                    <w:ind w:left="357" w:hanging="357"/>
                    <w:rPr>
                      <w:sz w:val="22"/>
                      <w:szCs w:val="22"/>
                    </w:rPr>
                  </w:pPr>
                  <w:r w:rsidRPr="00C66D96">
                    <w:rPr>
                      <w:sz w:val="22"/>
                      <w:szCs w:val="22"/>
                    </w:rPr>
                    <w:t>Πληροφορίες</w:t>
                  </w:r>
                </w:p>
                <w:p w14:paraId="3E62C05A" w14:textId="77777777" w:rsidR="00B1578A" w:rsidRPr="00C66D96" w:rsidRDefault="00B1578A" w:rsidP="007F6BAA">
                  <w:pPr>
                    <w:framePr w:hSpace="180" w:wrap="around" w:vAnchor="text" w:hAnchor="margin" w:y="-225"/>
                    <w:ind w:left="357" w:hanging="357"/>
                    <w:rPr>
                      <w:sz w:val="22"/>
                      <w:szCs w:val="22"/>
                    </w:rPr>
                  </w:pPr>
                  <w:r w:rsidRPr="00C66D96">
                    <w:rPr>
                      <w:sz w:val="22"/>
                      <w:szCs w:val="22"/>
                    </w:rPr>
                    <w:t>Τηλέφωνο</w:t>
                  </w:r>
                  <w:r w:rsidRPr="00C66D96">
                    <w:rPr>
                      <w:sz w:val="22"/>
                      <w:szCs w:val="22"/>
                      <w:lang w:val="de-DE"/>
                    </w:rPr>
                    <w:t xml:space="preserve"> </w:t>
                  </w:r>
                </w:p>
                <w:p w14:paraId="6D7A0CDE" w14:textId="77777777" w:rsidR="00B1578A" w:rsidRPr="00C66D96" w:rsidRDefault="00B1578A" w:rsidP="007F6BAA">
                  <w:pPr>
                    <w:framePr w:hSpace="180" w:wrap="around" w:vAnchor="text" w:hAnchor="margin" w:y="-225"/>
                    <w:ind w:left="357" w:hanging="357"/>
                    <w:rPr>
                      <w:sz w:val="22"/>
                      <w:szCs w:val="22"/>
                    </w:rPr>
                  </w:pPr>
                  <w:r w:rsidRPr="00C66D96">
                    <w:rPr>
                      <w:sz w:val="22"/>
                      <w:szCs w:val="22"/>
                      <w:lang w:val="en-US"/>
                    </w:rPr>
                    <w:t>e</w:t>
                  </w:r>
                  <w:r w:rsidRPr="00C66D96">
                    <w:rPr>
                      <w:sz w:val="22"/>
                      <w:szCs w:val="22"/>
                    </w:rPr>
                    <w:t>-</w:t>
                  </w:r>
                  <w:r w:rsidRPr="00C66D96">
                    <w:rPr>
                      <w:sz w:val="22"/>
                      <w:szCs w:val="22"/>
                      <w:lang w:val="en-US"/>
                    </w:rPr>
                    <w:t>mail</w:t>
                  </w:r>
                </w:p>
              </w:tc>
              <w:tc>
                <w:tcPr>
                  <w:tcW w:w="279" w:type="dxa"/>
                </w:tcPr>
                <w:p w14:paraId="7E4C881F" w14:textId="77777777" w:rsidR="00B1578A" w:rsidRPr="00C66D96" w:rsidRDefault="00B1578A" w:rsidP="007F6BAA">
                  <w:pPr>
                    <w:framePr w:hSpace="180" w:wrap="around" w:vAnchor="text" w:hAnchor="margin" w:y="-225"/>
                    <w:ind w:left="357" w:hanging="357"/>
                    <w:jc w:val="center"/>
                    <w:rPr>
                      <w:sz w:val="22"/>
                      <w:szCs w:val="22"/>
                    </w:rPr>
                  </w:pPr>
                  <w:r w:rsidRPr="00C66D96">
                    <w:rPr>
                      <w:sz w:val="22"/>
                      <w:szCs w:val="22"/>
                    </w:rPr>
                    <w:t>:</w:t>
                  </w:r>
                </w:p>
                <w:p w14:paraId="590F079E" w14:textId="77777777" w:rsidR="00B1578A" w:rsidRPr="00C66D96" w:rsidRDefault="00B1578A" w:rsidP="007F6BAA">
                  <w:pPr>
                    <w:framePr w:hSpace="180" w:wrap="around" w:vAnchor="text" w:hAnchor="margin" w:y="-225"/>
                    <w:ind w:left="357" w:hanging="357"/>
                    <w:jc w:val="center"/>
                    <w:rPr>
                      <w:sz w:val="22"/>
                      <w:szCs w:val="22"/>
                    </w:rPr>
                  </w:pPr>
                  <w:r w:rsidRPr="00C66D96">
                    <w:rPr>
                      <w:sz w:val="22"/>
                      <w:szCs w:val="22"/>
                    </w:rPr>
                    <w:t>:</w:t>
                  </w:r>
                </w:p>
                <w:p w14:paraId="30A42A11" w14:textId="77777777" w:rsidR="00B1578A" w:rsidRPr="00C66D96" w:rsidRDefault="00B1578A" w:rsidP="007F6BAA">
                  <w:pPr>
                    <w:framePr w:hSpace="180" w:wrap="around" w:vAnchor="text" w:hAnchor="margin" w:y="-225"/>
                    <w:ind w:left="357" w:hanging="357"/>
                    <w:jc w:val="center"/>
                    <w:rPr>
                      <w:sz w:val="22"/>
                      <w:szCs w:val="22"/>
                    </w:rPr>
                  </w:pPr>
                  <w:r w:rsidRPr="00C66D96">
                    <w:rPr>
                      <w:sz w:val="22"/>
                      <w:szCs w:val="22"/>
                    </w:rPr>
                    <w:t>:</w:t>
                  </w:r>
                </w:p>
                <w:p w14:paraId="24EE96B5" w14:textId="77777777" w:rsidR="00B1578A" w:rsidRPr="00C66D96" w:rsidRDefault="00B1578A" w:rsidP="007F6BAA">
                  <w:pPr>
                    <w:framePr w:hSpace="180" w:wrap="around" w:vAnchor="text" w:hAnchor="margin" w:y="-225"/>
                    <w:ind w:left="357" w:hanging="357"/>
                    <w:jc w:val="center"/>
                    <w:rPr>
                      <w:sz w:val="22"/>
                      <w:szCs w:val="22"/>
                    </w:rPr>
                  </w:pPr>
                </w:p>
              </w:tc>
              <w:tc>
                <w:tcPr>
                  <w:tcW w:w="2255" w:type="dxa"/>
                </w:tcPr>
                <w:p w14:paraId="701870FF" w14:textId="77777777" w:rsidR="00B1578A" w:rsidRPr="00C66D96" w:rsidRDefault="00B1578A" w:rsidP="007F6BAA">
                  <w:pPr>
                    <w:framePr w:hSpace="180" w:wrap="around" w:vAnchor="text" w:hAnchor="margin" w:y="-225"/>
                    <w:ind w:left="357" w:hanging="357"/>
                    <w:rPr>
                      <w:sz w:val="22"/>
                      <w:szCs w:val="22"/>
                    </w:rPr>
                  </w:pPr>
                  <w:proofErr w:type="spellStart"/>
                  <w:r>
                    <w:rPr>
                      <w:sz w:val="22"/>
                      <w:szCs w:val="22"/>
                    </w:rPr>
                    <w:t>Τσερμούλα</w:t>
                  </w:r>
                  <w:proofErr w:type="spellEnd"/>
                  <w:r>
                    <w:rPr>
                      <w:sz w:val="22"/>
                      <w:szCs w:val="22"/>
                    </w:rPr>
                    <w:t xml:space="preserve"> </w:t>
                  </w:r>
                  <w:proofErr w:type="spellStart"/>
                  <w:r>
                    <w:rPr>
                      <w:sz w:val="22"/>
                      <w:szCs w:val="22"/>
                    </w:rPr>
                    <w:t>Καλ</w:t>
                  </w:r>
                  <w:proofErr w:type="spellEnd"/>
                  <w:r w:rsidRPr="00C66D96">
                    <w:rPr>
                      <w:sz w:val="22"/>
                      <w:szCs w:val="22"/>
                    </w:rPr>
                    <w:t xml:space="preserve">.  </w:t>
                  </w:r>
                </w:p>
                <w:p w14:paraId="74B3DF45" w14:textId="70CB99EE" w:rsidR="00B1578A" w:rsidRDefault="00B1578A" w:rsidP="007F6BAA">
                  <w:pPr>
                    <w:framePr w:hSpace="180" w:wrap="around" w:vAnchor="text" w:hAnchor="margin" w:y="-225"/>
                    <w:ind w:left="357" w:hanging="357"/>
                    <w:rPr>
                      <w:sz w:val="22"/>
                      <w:szCs w:val="22"/>
                    </w:rPr>
                  </w:pPr>
                  <w:r w:rsidRPr="00C66D96">
                    <w:rPr>
                      <w:sz w:val="22"/>
                      <w:szCs w:val="22"/>
                    </w:rPr>
                    <w:t>22713-</w:t>
                  </w:r>
                  <w:r>
                    <w:rPr>
                      <w:sz w:val="22"/>
                      <w:szCs w:val="22"/>
                    </w:rPr>
                    <w:t>53052</w:t>
                  </w:r>
                </w:p>
                <w:p w14:paraId="10B1C4FA" w14:textId="02EEB30B" w:rsidR="00B1578A" w:rsidRPr="00C66D96" w:rsidRDefault="00B1578A" w:rsidP="007F6BAA">
                  <w:pPr>
                    <w:framePr w:hSpace="180" w:wrap="around" w:vAnchor="text" w:hAnchor="margin" w:y="-225"/>
                    <w:ind w:left="357" w:hanging="357"/>
                    <w:rPr>
                      <w:sz w:val="22"/>
                      <w:szCs w:val="22"/>
                    </w:rPr>
                  </w:pPr>
                  <w:hyperlink r:id="rId9" w:history="1">
                    <w:r w:rsidRPr="00C66D96">
                      <w:rPr>
                        <w:rStyle w:val="-"/>
                        <w:sz w:val="22"/>
                        <w:szCs w:val="22"/>
                        <w:lang w:val="en-US"/>
                      </w:rPr>
                      <w:t>esoda</w:t>
                    </w:r>
                    <w:r w:rsidRPr="00C66D96">
                      <w:rPr>
                        <w:rStyle w:val="-"/>
                        <w:sz w:val="22"/>
                        <w:szCs w:val="22"/>
                      </w:rPr>
                      <w:t>@</w:t>
                    </w:r>
                    <w:r w:rsidRPr="00C66D96">
                      <w:rPr>
                        <w:rStyle w:val="-"/>
                        <w:sz w:val="22"/>
                        <w:szCs w:val="22"/>
                        <w:lang w:val="en-US"/>
                      </w:rPr>
                      <w:t>chios</w:t>
                    </w:r>
                    <w:r w:rsidRPr="00C66D96">
                      <w:rPr>
                        <w:rStyle w:val="-"/>
                        <w:sz w:val="22"/>
                        <w:szCs w:val="22"/>
                      </w:rPr>
                      <w:t>.</w:t>
                    </w:r>
                    <w:r w:rsidRPr="00C66D96">
                      <w:rPr>
                        <w:rStyle w:val="-"/>
                        <w:sz w:val="22"/>
                        <w:szCs w:val="22"/>
                        <w:lang w:val="en-US"/>
                      </w:rPr>
                      <w:t>gov</w:t>
                    </w:r>
                    <w:r w:rsidRPr="00C66D96">
                      <w:rPr>
                        <w:rStyle w:val="-"/>
                        <w:sz w:val="22"/>
                        <w:szCs w:val="22"/>
                      </w:rPr>
                      <w:t>.</w:t>
                    </w:r>
                    <w:r w:rsidRPr="00C66D96">
                      <w:rPr>
                        <w:rStyle w:val="-"/>
                        <w:sz w:val="22"/>
                        <w:szCs w:val="22"/>
                        <w:lang w:val="en-US"/>
                      </w:rPr>
                      <w:t>gr</w:t>
                    </w:r>
                  </w:hyperlink>
                </w:p>
              </w:tc>
              <w:tc>
                <w:tcPr>
                  <w:tcW w:w="6043" w:type="dxa"/>
                </w:tcPr>
                <w:p w14:paraId="0EDE5742" w14:textId="77777777" w:rsidR="00B1578A" w:rsidRPr="006E338A" w:rsidRDefault="00B1578A" w:rsidP="007F6BAA">
                  <w:pPr>
                    <w:framePr w:hSpace="180" w:wrap="around" w:vAnchor="text" w:hAnchor="margin" w:y="-225"/>
                    <w:rPr>
                      <w:b/>
                      <w:sz w:val="24"/>
                    </w:rPr>
                  </w:pPr>
                  <w:r>
                    <w:rPr>
                      <w:b/>
                      <w:sz w:val="24"/>
                    </w:rPr>
                    <w:t xml:space="preserve">      </w:t>
                  </w:r>
                </w:p>
              </w:tc>
              <w:tc>
                <w:tcPr>
                  <w:tcW w:w="4871" w:type="dxa"/>
                  <w:vMerge/>
                </w:tcPr>
                <w:p w14:paraId="02C62771" w14:textId="77777777" w:rsidR="00B1578A" w:rsidRPr="0066313A" w:rsidRDefault="00B1578A" w:rsidP="007F6BAA">
                  <w:pPr>
                    <w:pStyle w:val="6"/>
                    <w:framePr w:hSpace="180" w:wrap="around" w:vAnchor="text" w:hAnchor="margin" w:y="-225"/>
                    <w:ind w:left="0"/>
                  </w:pPr>
                </w:p>
              </w:tc>
            </w:tr>
          </w:tbl>
          <w:p w14:paraId="19CF8072" w14:textId="07479FA1" w:rsidR="00084898" w:rsidRPr="00845467" w:rsidRDefault="00084898" w:rsidP="00E17061">
            <w:pPr>
              <w:pStyle w:val="a3"/>
              <w:ind w:right="-126"/>
            </w:pPr>
          </w:p>
        </w:tc>
        <w:tc>
          <w:tcPr>
            <w:tcW w:w="2023" w:type="dxa"/>
          </w:tcPr>
          <w:p w14:paraId="487F59AC" w14:textId="2708E890" w:rsidR="00084898" w:rsidRPr="00845467" w:rsidRDefault="00084898" w:rsidP="007D43F4">
            <w:pPr>
              <w:spacing w:after="0" w:line="360" w:lineRule="auto"/>
              <w:rPr>
                <w:sz w:val="24"/>
              </w:rPr>
            </w:pPr>
            <w:r w:rsidRPr="00845467">
              <w:rPr>
                <w:sz w:val="24"/>
              </w:rPr>
              <w:t xml:space="preserve">  </w:t>
            </w:r>
            <w:r w:rsidRPr="00845467">
              <w:rPr>
                <w:b/>
                <w:bCs/>
                <w:sz w:val="24"/>
              </w:rPr>
              <w:t xml:space="preserve"> </w:t>
            </w:r>
          </w:p>
          <w:p w14:paraId="58A00788" w14:textId="77777777" w:rsidR="00084898" w:rsidRPr="00845467" w:rsidRDefault="00084898" w:rsidP="007D43F4">
            <w:pPr>
              <w:spacing w:after="0" w:line="360" w:lineRule="auto"/>
              <w:ind w:right="1440"/>
              <w:rPr>
                <w:sz w:val="24"/>
              </w:rPr>
            </w:pPr>
            <w:r w:rsidRPr="00845467">
              <w:rPr>
                <w:sz w:val="24"/>
              </w:rPr>
              <w:t xml:space="preserve">   </w:t>
            </w:r>
          </w:p>
          <w:p w14:paraId="0E4DC367" w14:textId="77777777" w:rsidR="00084898" w:rsidRPr="00845467" w:rsidRDefault="00084898" w:rsidP="007D43F4">
            <w:pPr>
              <w:spacing w:after="0" w:line="360" w:lineRule="auto"/>
              <w:rPr>
                <w:sz w:val="24"/>
              </w:rPr>
            </w:pPr>
            <w:r w:rsidRPr="00845467">
              <w:rPr>
                <w:b/>
                <w:bCs/>
                <w:sz w:val="24"/>
              </w:rPr>
              <w:t xml:space="preserve">           </w:t>
            </w:r>
            <w:r w:rsidRPr="00845467">
              <w:tab/>
            </w:r>
            <w:r w:rsidRPr="00845467">
              <w:rPr>
                <w:sz w:val="24"/>
              </w:rPr>
              <w:t xml:space="preserve">                </w:t>
            </w:r>
          </w:p>
          <w:p w14:paraId="584DF579" w14:textId="77777777" w:rsidR="00084898" w:rsidRPr="00845467" w:rsidRDefault="00084898" w:rsidP="007D43F4">
            <w:pPr>
              <w:spacing w:after="0" w:line="360" w:lineRule="auto"/>
              <w:ind w:right="-1245"/>
              <w:rPr>
                <w:sz w:val="24"/>
              </w:rPr>
            </w:pPr>
            <w:r w:rsidRPr="00845467">
              <w:rPr>
                <w:b/>
                <w:bCs/>
                <w:sz w:val="24"/>
              </w:rPr>
              <w:t xml:space="preserve">   </w:t>
            </w:r>
          </w:p>
          <w:p w14:paraId="41CEFF7E" w14:textId="77777777" w:rsidR="00084898" w:rsidRPr="00845467" w:rsidRDefault="00084898" w:rsidP="007D43F4">
            <w:pPr>
              <w:tabs>
                <w:tab w:val="center" w:pos="1952"/>
              </w:tabs>
              <w:spacing w:after="0" w:line="360" w:lineRule="auto"/>
              <w:rPr>
                <w:b/>
                <w:sz w:val="24"/>
              </w:rPr>
            </w:pPr>
          </w:p>
          <w:p w14:paraId="3D2C6B20" w14:textId="77777777" w:rsidR="00084898" w:rsidRPr="00845467" w:rsidRDefault="00084898" w:rsidP="007D43F4">
            <w:pPr>
              <w:spacing w:after="0" w:line="360" w:lineRule="auto"/>
              <w:rPr>
                <w:sz w:val="24"/>
              </w:rPr>
            </w:pPr>
          </w:p>
          <w:p w14:paraId="6C16891B" w14:textId="77777777" w:rsidR="00084898" w:rsidRPr="00845467" w:rsidRDefault="00084898" w:rsidP="007D43F4">
            <w:pPr>
              <w:spacing w:after="0" w:line="360" w:lineRule="auto"/>
              <w:rPr>
                <w:sz w:val="24"/>
              </w:rPr>
            </w:pPr>
          </w:p>
        </w:tc>
      </w:tr>
    </w:tbl>
    <w:p w14:paraId="30250E88" w14:textId="26C69712" w:rsidR="00084898" w:rsidRPr="00B372D2" w:rsidRDefault="00084898" w:rsidP="00084898">
      <w:pPr>
        <w:spacing w:after="0" w:line="360" w:lineRule="auto"/>
        <w:ind w:left="0" w:firstLine="0"/>
        <w:rPr>
          <w:rFonts w:ascii="TimesNewRomanPSMT" w:eastAsia="Wingdings-Regular" w:hAnsi="TimesNewRomanPSMT" w:cs="TimesNewRomanPSMT"/>
          <w:color w:val="auto"/>
          <w:kern w:val="0"/>
          <w:szCs w:val="21"/>
        </w:rPr>
      </w:pPr>
      <w:r>
        <w:rPr>
          <w:b/>
          <w:sz w:val="24"/>
        </w:rPr>
        <w:t>Θέμα</w:t>
      </w:r>
      <w:r w:rsidRPr="000342F7">
        <w:rPr>
          <w:b/>
          <w:sz w:val="24"/>
        </w:rPr>
        <w:t xml:space="preserve">: </w:t>
      </w:r>
      <w:r>
        <w:rPr>
          <w:b/>
          <w:sz w:val="24"/>
        </w:rPr>
        <w:t>«</w:t>
      </w:r>
      <w:r w:rsidRPr="00B372D2">
        <w:rPr>
          <w:rFonts w:ascii="TimesNewRomanPSMT" w:eastAsia="Wingdings-Regular" w:hAnsi="TimesNewRomanPSMT" w:cs="TimesNewRomanPSMT"/>
          <w:color w:val="auto"/>
          <w:kern w:val="0"/>
          <w:szCs w:val="21"/>
        </w:rPr>
        <w:t>Καθορισμός ανταποδοτικών τελών έτους 202</w:t>
      </w:r>
      <w:r w:rsidR="00891999" w:rsidRPr="00B372D2">
        <w:rPr>
          <w:rFonts w:ascii="TimesNewRomanPSMT" w:eastAsia="Wingdings-Regular" w:hAnsi="TimesNewRomanPSMT" w:cs="TimesNewRomanPSMT"/>
          <w:color w:val="auto"/>
          <w:kern w:val="0"/>
          <w:szCs w:val="21"/>
        </w:rPr>
        <w:t>6</w:t>
      </w:r>
      <w:r w:rsidRPr="00B372D2">
        <w:rPr>
          <w:rFonts w:ascii="TimesNewRomanPSMT" w:eastAsia="Wingdings-Regular" w:hAnsi="TimesNewRomanPSMT" w:cs="TimesNewRomanPSMT"/>
          <w:color w:val="auto"/>
          <w:kern w:val="0"/>
          <w:szCs w:val="21"/>
        </w:rPr>
        <w:t xml:space="preserve">».  </w:t>
      </w:r>
    </w:p>
    <w:p w14:paraId="18AB3680" w14:textId="77777777" w:rsidR="00084898" w:rsidRPr="00B372D2" w:rsidRDefault="00084898" w:rsidP="00084898">
      <w:pPr>
        <w:spacing w:after="0" w:line="360" w:lineRule="auto"/>
        <w:ind w:left="0" w:firstLine="0"/>
        <w:rPr>
          <w:rFonts w:ascii="TimesNewRomanPSMT" w:eastAsia="Wingdings-Regular" w:hAnsi="TimesNewRomanPSMT" w:cs="TimesNewRomanPSMT"/>
          <w:color w:val="auto"/>
          <w:kern w:val="0"/>
          <w:szCs w:val="21"/>
        </w:rPr>
      </w:pPr>
      <w:r w:rsidRPr="00B372D2">
        <w:rPr>
          <w:rFonts w:ascii="TimesNewRomanPSMT" w:eastAsia="Wingdings-Regular" w:hAnsi="TimesNewRomanPSMT" w:cs="TimesNewRomanPSMT"/>
          <w:color w:val="auto"/>
          <w:kern w:val="0"/>
          <w:szCs w:val="21"/>
        </w:rPr>
        <w:t xml:space="preserve"> </w:t>
      </w:r>
    </w:p>
    <w:p w14:paraId="6C35378C" w14:textId="20F1C2E2" w:rsidR="0093631C" w:rsidRPr="00B372D2" w:rsidRDefault="00084898" w:rsidP="00FE49ED">
      <w:pPr>
        <w:spacing w:after="0" w:line="360" w:lineRule="auto"/>
        <w:ind w:left="-5" w:right="-89"/>
        <w:rPr>
          <w:rFonts w:ascii="TimesNewRomanPSMT" w:eastAsia="Wingdings-Regular" w:hAnsi="TimesNewRomanPSMT" w:cs="TimesNewRomanPSMT"/>
          <w:color w:val="auto"/>
          <w:kern w:val="0"/>
          <w:szCs w:val="21"/>
        </w:rPr>
      </w:pPr>
      <w:r w:rsidRPr="00B372D2">
        <w:rPr>
          <w:rFonts w:ascii="TimesNewRomanPSMT" w:eastAsia="Wingdings-Regular" w:hAnsi="TimesNewRomanPSMT" w:cs="TimesNewRomanPSMT"/>
          <w:color w:val="auto"/>
          <w:kern w:val="0"/>
          <w:szCs w:val="21"/>
        </w:rPr>
        <w:t>Οι συντελεστές των τελών καθαριότητας και ηλεκτροφωτισμού για το έτος 202</w:t>
      </w:r>
      <w:r w:rsidR="002D435E" w:rsidRPr="00B372D2">
        <w:rPr>
          <w:rFonts w:ascii="TimesNewRomanPSMT" w:eastAsia="Wingdings-Regular" w:hAnsi="TimesNewRomanPSMT" w:cs="TimesNewRomanPSMT"/>
          <w:color w:val="auto"/>
          <w:kern w:val="0"/>
          <w:szCs w:val="21"/>
        </w:rPr>
        <w:t>5</w:t>
      </w:r>
      <w:r w:rsidRPr="00B372D2">
        <w:rPr>
          <w:rFonts w:ascii="TimesNewRomanPSMT" w:eastAsia="Wingdings-Regular" w:hAnsi="TimesNewRomanPSMT" w:cs="TimesNewRomanPSMT"/>
          <w:color w:val="auto"/>
          <w:kern w:val="0"/>
          <w:szCs w:val="21"/>
        </w:rPr>
        <w:t xml:space="preserve"> καθορίστηκαν με την αριθ. </w:t>
      </w:r>
      <w:r w:rsidR="002D435E" w:rsidRPr="00B372D2">
        <w:rPr>
          <w:rFonts w:ascii="TimesNewRomanPSMT" w:eastAsia="Wingdings-Regular" w:hAnsi="TimesNewRomanPSMT" w:cs="TimesNewRomanPSMT"/>
          <w:color w:val="auto"/>
          <w:kern w:val="0"/>
          <w:szCs w:val="21"/>
        </w:rPr>
        <w:t>443</w:t>
      </w:r>
      <w:r w:rsidRPr="00B372D2">
        <w:rPr>
          <w:rFonts w:ascii="TimesNewRomanPSMT" w:eastAsia="Wingdings-Regular" w:hAnsi="TimesNewRomanPSMT" w:cs="TimesNewRomanPSMT"/>
          <w:color w:val="auto"/>
          <w:kern w:val="0"/>
          <w:szCs w:val="21"/>
        </w:rPr>
        <w:t>/202</w:t>
      </w:r>
      <w:r w:rsidR="002D435E" w:rsidRPr="00B372D2">
        <w:rPr>
          <w:rFonts w:ascii="TimesNewRomanPSMT" w:eastAsia="Wingdings-Regular" w:hAnsi="TimesNewRomanPSMT" w:cs="TimesNewRomanPSMT"/>
          <w:color w:val="auto"/>
          <w:kern w:val="0"/>
          <w:szCs w:val="21"/>
        </w:rPr>
        <w:t>4</w:t>
      </w:r>
      <w:r w:rsidRPr="00B372D2">
        <w:rPr>
          <w:rFonts w:ascii="TimesNewRomanPSMT" w:eastAsia="Wingdings-Regular" w:hAnsi="TimesNewRomanPSMT" w:cs="TimesNewRomanPSMT"/>
          <w:color w:val="auto"/>
          <w:kern w:val="0"/>
          <w:szCs w:val="21"/>
        </w:rPr>
        <w:t xml:space="preserve"> Απόφαση Δημοτικού Συμβουλίου</w:t>
      </w:r>
      <w:r w:rsidR="004546C9" w:rsidRPr="00B372D2">
        <w:rPr>
          <w:rFonts w:ascii="TimesNewRomanPSMT" w:eastAsia="Wingdings-Regular" w:hAnsi="TimesNewRomanPSMT" w:cs="TimesNewRomanPSMT"/>
          <w:color w:val="auto"/>
          <w:kern w:val="0"/>
          <w:szCs w:val="21"/>
        </w:rPr>
        <w:t xml:space="preserve"> (ΑΔΑ:</w:t>
      </w:r>
      <w:r w:rsidR="00462E51" w:rsidRPr="00B372D2">
        <w:rPr>
          <w:rFonts w:ascii="TimesNewRomanPSMT" w:eastAsia="Wingdings-Regular" w:hAnsi="TimesNewRomanPSMT" w:cs="TimesNewRomanPSMT"/>
          <w:color w:val="auto"/>
          <w:kern w:val="0"/>
          <w:szCs w:val="21"/>
        </w:rPr>
        <w:t xml:space="preserve"> 6ΓΜ2ΩΗΝ-Π1Λ</w:t>
      </w:r>
      <w:r w:rsidR="004546C9" w:rsidRPr="00B372D2">
        <w:rPr>
          <w:rFonts w:ascii="TimesNewRomanPSMT" w:eastAsia="Wingdings-Regular" w:hAnsi="TimesNewRomanPSMT" w:cs="TimesNewRomanPSMT"/>
          <w:color w:val="auto"/>
          <w:kern w:val="0"/>
          <w:szCs w:val="21"/>
        </w:rPr>
        <w:t>)</w:t>
      </w:r>
      <w:r w:rsidRPr="00B372D2">
        <w:rPr>
          <w:rFonts w:ascii="TimesNewRomanPSMT" w:eastAsia="Wingdings-Regular" w:hAnsi="TimesNewRomanPSMT" w:cs="TimesNewRomanPSMT"/>
          <w:color w:val="auto"/>
          <w:kern w:val="0"/>
          <w:szCs w:val="21"/>
        </w:rPr>
        <w:t xml:space="preserve">, ως εξής:  </w:t>
      </w:r>
    </w:p>
    <w:p w14:paraId="49DA9864" w14:textId="42BFE497" w:rsidR="00DD5116" w:rsidRDefault="00CF6977" w:rsidP="00FE49ED">
      <w:pPr>
        <w:spacing w:after="0" w:line="259" w:lineRule="auto"/>
        <w:ind w:left="408" w:right="-89" w:firstLine="0"/>
      </w:pPr>
      <w:r>
        <w:t xml:space="preserve">  </w:t>
      </w:r>
    </w:p>
    <w:p w14:paraId="6FACF81F" w14:textId="77777777" w:rsidR="00DD5116" w:rsidRDefault="00DD5116" w:rsidP="00FE49ED">
      <w:pPr>
        <w:autoSpaceDE w:val="0"/>
        <w:autoSpaceDN w:val="0"/>
        <w:adjustRightInd w:val="0"/>
        <w:spacing w:after="0" w:line="240" w:lineRule="auto"/>
        <w:ind w:left="0" w:right="-89" w:firstLine="0"/>
        <w:rPr>
          <w:rFonts w:ascii="TimesNewRomanPS-BoldMT" w:eastAsia="Wingdings-Regular" w:hAnsi="TimesNewRomanPS-BoldMT" w:cs="TimesNewRomanPS-BoldMT"/>
          <w:b/>
          <w:bCs/>
          <w:color w:val="auto"/>
          <w:kern w:val="0"/>
          <w:szCs w:val="21"/>
        </w:rPr>
      </w:pPr>
      <w:r>
        <w:rPr>
          <w:rFonts w:ascii="Wingdings-Regular" w:eastAsia="Wingdings-Regular" w:hAnsiTheme="minorHAnsi" w:cs="Wingdings-Regular" w:hint="eastAsia"/>
          <w:color w:val="auto"/>
          <w:kern w:val="0"/>
          <w:szCs w:val="21"/>
        </w:rPr>
        <w:t></w:t>
      </w:r>
      <w:r>
        <w:rPr>
          <w:rFonts w:ascii="Wingdings-Regular" w:eastAsia="Wingdings-Regular" w:hAnsiTheme="minorHAnsi" w:cs="Wingdings-Regular"/>
          <w:color w:val="auto"/>
          <w:kern w:val="0"/>
          <w:szCs w:val="21"/>
        </w:rPr>
        <w:t xml:space="preserve"> </w:t>
      </w:r>
      <w:r>
        <w:rPr>
          <w:rFonts w:ascii="TimesNewRomanPS-BoldMT" w:eastAsia="Wingdings-Regular" w:hAnsi="TimesNewRomanPS-BoldMT" w:cs="TimesNewRomanPS-BoldMT"/>
          <w:b/>
          <w:bCs/>
          <w:color w:val="auto"/>
          <w:kern w:val="0"/>
          <w:szCs w:val="21"/>
        </w:rPr>
        <w:t>Τέλη καθαριότητας και φωτισμού για κατοικία:</w:t>
      </w:r>
    </w:p>
    <w:p w14:paraId="77850037" w14:textId="43F17593"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1. </w:t>
      </w:r>
      <w:r w:rsidR="009F5167">
        <w:rPr>
          <w:rFonts w:ascii="TimesNewRomanPSMT" w:eastAsia="Wingdings-Regular" w:hAnsi="TimesNewRomanPSMT" w:cs="TimesNewRomanPSMT"/>
          <w:color w:val="auto"/>
          <w:kern w:val="0"/>
          <w:szCs w:val="21"/>
        </w:rPr>
        <w:t>Σ</w:t>
      </w:r>
      <w:r>
        <w:rPr>
          <w:rFonts w:ascii="TimesNewRomanPSMT" w:eastAsia="Wingdings-Regular" w:hAnsi="TimesNewRomanPSMT" w:cs="TimesNewRomanPSMT"/>
          <w:color w:val="auto"/>
          <w:kern w:val="0"/>
          <w:szCs w:val="21"/>
        </w:rPr>
        <w:t xml:space="preserve">υντελεστής 1,90 ευρώ ανά </w:t>
      </w:r>
      <w:proofErr w:type="spellStart"/>
      <w:r>
        <w:rPr>
          <w:rFonts w:ascii="TimesNewRomanPSMT" w:eastAsia="Wingdings-Regular" w:hAnsi="TimesNewRomanPSMT" w:cs="TimesNewRomanPSMT"/>
          <w:color w:val="auto"/>
          <w:kern w:val="0"/>
          <w:szCs w:val="21"/>
        </w:rPr>
        <w:t>τ.μ</w:t>
      </w:r>
      <w:proofErr w:type="spellEnd"/>
      <w:r>
        <w:rPr>
          <w:rFonts w:ascii="TimesNewRomanPSMT" w:eastAsia="Wingdings-Regular" w:hAnsi="TimesNewRomanPSMT" w:cs="TimesNewRomanPSMT"/>
          <w:color w:val="auto"/>
          <w:kern w:val="0"/>
          <w:szCs w:val="21"/>
        </w:rPr>
        <w:t xml:space="preserve"> ετησίως, για όλο το Δήμο Χίου εκτός από την Δ</w:t>
      </w:r>
      <w:r w:rsidR="009F5167">
        <w:rPr>
          <w:rFonts w:ascii="TimesNewRomanPSMT" w:eastAsia="Wingdings-Regular" w:hAnsi="TimesNewRomanPSMT" w:cs="TimesNewRomanPSMT"/>
          <w:color w:val="auto"/>
          <w:kern w:val="0"/>
          <w:szCs w:val="21"/>
        </w:rPr>
        <w:t>.</w:t>
      </w:r>
      <w:r>
        <w:rPr>
          <w:rFonts w:ascii="TimesNewRomanPSMT" w:eastAsia="Wingdings-Regular" w:hAnsi="TimesNewRomanPSMT" w:cs="TimesNewRomanPSMT"/>
          <w:color w:val="auto"/>
          <w:kern w:val="0"/>
          <w:szCs w:val="21"/>
        </w:rPr>
        <w:t>Ε</w:t>
      </w:r>
      <w:r w:rsidR="009F5167">
        <w:rPr>
          <w:rFonts w:ascii="TimesNewRomanPSMT" w:eastAsia="Wingdings-Regular" w:hAnsi="TimesNewRomanPSMT" w:cs="TimesNewRomanPSMT"/>
          <w:color w:val="auto"/>
          <w:kern w:val="0"/>
          <w:szCs w:val="21"/>
        </w:rPr>
        <w:t>.</w:t>
      </w:r>
      <w:r>
        <w:rPr>
          <w:rFonts w:ascii="TimesNewRomanPSMT" w:eastAsia="Wingdings-Regular" w:hAnsi="TimesNewRomanPSMT" w:cs="TimesNewRomanPSMT"/>
          <w:color w:val="auto"/>
          <w:kern w:val="0"/>
          <w:szCs w:val="21"/>
        </w:rPr>
        <w:t xml:space="preserve"> </w:t>
      </w:r>
      <w:proofErr w:type="spellStart"/>
      <w:r>
        <w:rPr>
          <w:rFonts w:ascii="TimesNewRomanPSMT" w:eastAsia="Wingdings-Regular" w:hAnsi="TimesNewRomanPSMT" w:cs="TimesNewRomanPSMT"/>
          <w:color w:val="auto"/>
          <w:kern w:val="0"/>
          <w:szCs w:val="21"/>
        </w:rPr>
        <w:t>Αμανής</w:t>
      </w:r>
      <w:proofErr w:type="spellEnd"/>
      <w:r>
        <w:rPr>
          <w:rFonts w:ascii="TimesNewRomanPSMT" w:eastAsia="Wingdings-Regular" w:hAnsi="TimesNewRomanPSMT" w:cs="TimesNewRomanPSMT"/>
          <w:color w:val="auto"/>
          <w:kern w:val="0"/>
          <w:szCs w:val="21"/>
        </w:rPr>
        <w:t xml:space="preserve"> και </w:t>
      </w:r>
      <w:r w:rsidR="009F5167">
        <w:rPr>
          <w:rFonts w:ascii="TimesNewRomanPSMT" w:eastAsia="Wingdings-Regular" w:hAnsi="TimesNewRomanPSMT" w:cs="TimesNewRomanPSMT"/>
          <w:color w:val="auto"/>
          <w:kern w:val="0"/>
          <w:szCs w:val="21"/>
        </w:rPr>
        <w:t xml:space="preserve">τις </w:t>
      </w:r>
      <w:r>
        <w:rPr>
          <w:rFonts w:ascii="TimesNewRomanPSMT" w:eastAsia="Wingdings-Regular" w:hAnsi="TimesNewRomanPSMT" w:cs="TimesNewRomanPSMT"/>
          <w:color w:val="auto"/>
          <w:kern w:val="0"/>
          <w:szCs w:val="21"/>
        </w:rPr>
        <w:t xml:space="preserve">Κοινότητες Αμάδων, </w:t>
      </w:r>
      <w:proofErr w:type="spellStart"/>
      <w:r>
        <w:rPr>
          <w:rFonts w:ascii="TimesNewRomanPSMT" w:eastAsia="Wingdings-Regular" w:hAnsi="TimesNewRomanPSMT" w:cs="TimesNewRomanPSMT"/>
          <w:color w:val="auto"/>
          <w:kern w:val="0"/>
          <w:szCs w:val="21"/>
        </w:rPr>
        <w:t>Βικίου</w:t>
      </w:r>
      <w:proofErr w:type="spellEnd"/>
      <w:r>
        <w:rPr>
          <w:rFonts w:ascii="TimesNewRomanPSMT" w:eastAsia="Wingdings-Regular" w:hAnsi="TimesNewRomanPSMT" w:cs="TimesNewRomanPSMT"/>
          <w:color w:val="auto"/>
          <w:kern w:val="0"/>
          <w:szCs w:val="21"/>
        </w:rPr>
        <w:t xml:space="preserve">, Καμπιών, </w:t>
      </w:r>
      <w:proofErr w:type="spellStart"/>
      <w:r>
        <w:rPr>
          <w:rFonts w:ascii="TimesNewRomanPSMT" w:eastAsia="Wingdings-Regular" w:hAnsi="TimesNewRomanPSMT" w:cs="TimesNewRomanPSMT"/>
          <w:color w:val="auto"/>
          <w:kern w:val="0"/>
          <w:szCs w:val="21"/>
        </w:rPr>
        <w:t>Σπαρτούντας</w:t>
      </w:r>
      <w:proofErr w:type="spellEnd"/>
      <w:r>
        <w:rPr>
          <w:rFonts w:ascii="TimesNewRomanPSMT" w:eastAsia="Wingdings-Regular" w:hAnsi="TimesNewRomanPSMT" w:cs="TimesNewRomanPSMT"/>
          <w:color w:val="auto"/>
          <w:kern w:val="0"/>
          <w:szCs w:val="21"/>
        </w:rPr>
        <w:t xml:space="preserve">, </w:t>
      </w:r>
      <w:proofErr w:type="spellStart"/>
      <w:r>
        <w:rPr>
          <w:rFonts w:ascii="TimesNewRomanPSMT" w:eastAsia="Wingdings-Regular" w:hAnsi="TimesNewRomanPSMT" w:cs="TimesNewRomanPSMT"/>
          <w:color w:val="auto"/>
          <w:kern w:val="0"/>
          <w:szCs w:val="21"/>
        </w:rPr>
        <w:t>Πιτυούς</w:t>
      </w:r>
      <w:proofErr w:type="spellEnd"/>
      <w:r>
        <w:rPr>
          <w:rFonts w:ascii="TimesNewRomanPSMT" w:eastAsia="Wingdings-Regular" w:hAnsi="TimesNewRomanPSMT" w:cs="TimesNewRomanPSMT"/>
          <w:color w:val="auto"/>
          <w:kern w:val="0"/>
          <w:szCs w:val="21"/>
        </w:rPr>
        <w:t xml:space="preserve"> και </w:t>
      </w:r>
      <w:proofErr w:type="spellStart"/>
      <w:r>
        <w:rPr>
          <w:rFonts w:ascii="TimesNewRomanPSMT" w:eastAsia="Wingdings-Regular" w:hAnsi="TimesNewRomanPSMT" w:cs="TimesNewRomanPSMT"/>
          <w:color w:val="auto"/>
          <w:kern w:val="0"/>
          <w:szCs w:val="21"/>
        </w:rPr>
        <w:t>Χαλκειούς</w:t>
      </w:r>
      <w:proofErr w:type="spellEnd"/>
      <w:r>
        <w:rPr>
          <w:rFonts w:ascii="TimesNewRomanPSMT" w:eastAsia="Wingdings-Regular" w:hAnsi="TimesNewRomanPSMT" w:cs="TimesNewRomanPSMT"/>
          <w:color w:val="auto"/>
          <w:kern w:val="0"/>
          <w:szCs w:val="21"/>
        </w:rPr>
        <w:t>.</w:t>
      </w:r>
    </w:p>
    <w:p w14:paraId="20279183" w14:textId="7A9B4954"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2. </w:t>
      </w:r>
      <w:r w:rsidR="005E3094">
        <w:rPr>
          <w:rFonts w:ascii="TimesNewRomanPSMT" w:eastAsia="Wingdings-Regular" w:hAnsi="TimesNewRomanPSMT" w:cs="TimesNewRomanPSMT"/>
          <w:color w:val="auto"/>
          <w:kern w:val="0"/>
          <w:szCs w:val="21"/>
        </w:rPr>
        <w:t>Σ</w:t>
      </w:r>
      <w:r>
        <w:rPr>
          <w:rFonts w:ascii="TimesNewRomanPSMT" w:eastAsia="Wingdings-Regular" w:hAnsi="TimesNewRomanPSMT" w:cs="TimesNewRomanPSMT"/>
          <w:color w:val="auto"/>
          <w:kern w:val="0"/>
          <w:szCs w:val="21"/>
        </w:rPr>
        <w:t xml:space="preserve">υντελεστής 1,15 ευρώ ανά τ.μ. ετησίως για τη Δ.Ε. </w:t>
      </w:r>
      <w:proofErr w:type="spellStart"/>
      <w:r>
        <w:rPr>
          <w:rFonts w:ascii="TimesNewRomanPSMT" w:eastAsia="Wingdings-Regular" w:hAnsi="TimesNewRomanPSMT" w:cs="TimesNewRomanPSMT"/>
          <w:color w:val="auto"/>
          <w:kern w:val="0"/>
          <w:szCs w:val="21"/>
        </w:rPr>
        <w:t>Αμανής</w:t>
      </w:r>
      <w:proofErr w:type="spellEnd"/>
      <w:r>
        <w:rPr>
          <w:rFonts w:ascii="TimesNewRomanPSMT" w:eastAsia="Wingdings-Regular" w:hAnsi="TimesNewRomanPSMT" w:cs="TimesNewRomanPSMT"/>
          <w:color w:val="auto"/>
          <w:kern w:val="0"/>
          <w:szCs w:val="21"/>
        </w:rPr>
        <w:t xml:space="preserve"> και τις Κοινότητες Αμάδων, </w:t>
      </w:r>
      <w:proofErr w:type="spellStart"/>
      <w:r>
        <w:rPr>
          <w:rFonts w:ascii="TimesNewRomanPSMT" w:eastAsia="Wingdings-Regular" w:hAnsi="TimesNewRomanPSMT" w:cs="TimesNewRomanPSMT"/>
          <w:color w:val="auto"/>
          <w:kern w:val="0"/>
          <w:szCs w:val="21"/>
        </w:rPr>
        <w:t>Βικίου</w:t>
      </w:r>
      <w:proofErr w:type="spellEnd"/>
      <w:r>
        <w:rPr>
          <w:rFonts w:ascii="TimesNewRomanPSMT" w:eastAsia="Wingdings-Regular" w:hAnsi="TimesNewRomanPSMT" w:cs="TimesNewRomanPSMT"/>
          <w:color w:val="auto"/>
          <w:kern w:val="0"/>
          <w:szCs w:val="21"/>
        </w:rPr>
        <w:t>,</w:t>
      </w:r>
      <w:r w:rsidR="00CC69A8">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Καμπιών, </w:t>
      </w:r>
      <w:proofErr w:type="spellStart"/>
      <w:r>
        <w:rPr>
          <w:rFonts w:ascii="TimesNewRomanPSMT" w:eastAsia="Wingdings-Regular" w:hAnsi="TimesNewRomanPSMT" w:cs="TimesNewRomanPSMT"/>
          <w:color w:val="auto"/>
          <w:kern w:val="0"/>
          <w:szCs w:val="21"/>
        </w:rPr>
        <w:t>Σπαρτούντας</w:t>
      </w:r>
      <w:proofErr w:type="spellEnd"/>
      <w:r>
        <w:rPr>
          <w:rFonts w:ascii="TimesNewRomanPSMT" w:eastAsia="Wingdings-Regular" w:hAnsi="TimesNewRomanPSMT" w:cs="TimesNewRomanPSMT"/>
          <w:color w:val="auto"/>
          <w:kern w:val="0"/>
          <w:szCs w:val="21"/>
        </w:rPr>
        <w:t xml:space="preserve"> και </w:t>
      </w:r>
      <w:proofErr w:type="spellStart"/>
      <w:r>
        <w:rPr>
          <w:rFonts w:ascii="TimesNewRomanPSMT" w:eastAsia="Wingdings-Regular" w:hAnsi="TimesNewRomanPSMT" w:cs="TimesNewRomanPSMT"/>
          <w:color w:val="auto"/>
          <w:kern w:val="0"/>
          <w:szCs w:val="21"/>
        </w:rPr>
        <w:t>Πιτυούς</w:t>
      </w:r>
      <w:proofErr w:type="spellEnd"/>
      <w:r>
        <w:rPr>
          <w:rFonts w:ascii="TimesNewRomanPSMT" w:eastAsia="Wingdings-Regular" w:hAnsi="TimesNewRomanPSMT" w:cs="TimesNewRomanPSMT"/>
          <w:color w:val="auto"/>
          <w:kern w:val="0"/>
          <w:szCs w:val="21"/>
        </w:rPr>
        <w:t>.</w:t>
      </w:r>
    </w:p>
    <w:p w14:paraId="290614E0" w14:textId="1F94B313"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3. </w:t>
      </w:r>
      <w:r w:rsidR="00CC69A8">
        <w:rPr>
          <w:rFonts w:ascii="TimesNewRomanPSMT" w:eastAsia="Wingdings-Regular" w:hAnsi="TimesNewRomanPSMT" w:cs="TimesNewRomanPSMT"/>
          <w:color w:val="auto"/>
          <w:kern w:val="0"/>
          <w:szCs w:val="21"/>
        </w:rPr>
        <w:t>Σ</w:t>
      </w:r>
      <w:r>
        <w:rPr>
          <w:rFonts w:ascii="TimesNewRomanPSMT" w:eastAsia="Wingdings-Regular" w:hAnsi="TimesNewRomanPSMT" w:cs="TimesNewRomanPSMT"/>
          <w:color w:val="auto"/>
          <w:kern w:val="0"/>
          <w:szCs w:val="21"/>
        </w:rPr>
        <w:t xml:space="preserve">υντελεστής 1,65 ευρώ ανά τ.μ. ετησίως για την Κοινότητα </w:t>
      </w:r>
      <w:proofErr w:type="spellStart"/>
      <w:r>
        <w:rPr>
          <w:rFonts w:ascii="TimesNewRomanPSMT" w:eastAsia="Wingdings-Regular" w:hAnsi="TimesNewRomanPSMT" w:cs="TimesNewRomanPSMT"/>
          <w:color w:val="auto"/>
          <w:kern w:val="0"/>
          <w:szCs w:val="21"/>
        </w:rPr>
        <w:t>Χαλκειούς</w:t>
      </w:r>
      <w:proofErr w:type="spellEnd"/>
      <w:r>
        <w:rPr>
          <w:rFonts w:ascii="TimesNewRomanPSMT" w:eastAsia="Wingdings-Regular" w:hAnsi="TimesNewRomanPSMT" w:cs="TimesNewRomanPSMT"/>
          <w:color w:val="auto"/>
          <w:kern w:val="0"/>
          <w:szCs w:val="21"/>
        </w:rPr>
        <w:t>.</w:t>
      </w:r>
    </w:p>
    <w:p w14:paraId="63B230E5" w14:textId="77777777" w:rsidR="00CC69A8" w:rsidRDefault="00CC69A8" w:rsidP="00FE49ED">
      <w:pPr>
        <w:autoSpaceDE w:val="0"/>
        <w:autoSpaceDN w:val="0"/>
        <w:adjustRightInd w:val="0"/>
        <w:spacing w:after="0" w:line="240" w:lineRule="auto"/>
        <w:ind w:left="284" w:right="-89" w:hanging="284"/>
        <w:rPr>
          <w:rFonts w:asciiTheme="minorHAnsi" w:eastAsia="Wingdings-Regular" w:hAnsiTheme="minorHAnsi" w:cs="Wingdings-Regular"/>
          <w:color w:val="auto"/>
          <w:kern w:val="0"/>
          <w:szCs w:val="21"/>
        </w:rPr>
      </w:pPr>
    </w:p>
    <w:p w14:paraId="695B9762" w14:textId="26A6AFC7" w:rsidR="00DD5116" w:rsidRDefault="00DD5116" w:rsidP="00FE49ED">
      <w:pPr>
        <w:autoSpaceDE w:val="0"/>
        <w:autoSpaceDN w:val="0"/>
        <w:adjustRightInd w:val="0"/>
        <w:spacing w:after="0" w:line="240" w:lineRule="auto"/>
        <w:ind w:left="284" w:right="-89" w:hanging="284"/>
        <w:rPr>
          <w:rFonts w:ascii="TimesNewRomanPS-BoldMT" w:eastAsia="Wingdings-Regular" w:hAnsi="TimesNewRomanPS-BoldMT" w:cs="TimesNewRomanPS-BoldMT"/>
          <w:b/>
          <w:bCs/>
          <w:color w:val="auto"/>
          <w:kern w:val="0"/>
          <w:szCs w:val="21"/>
        </w:rPr>
      </w:pPr>
      <w:r>
        <w:rPr>
          <w:rFonts w:ascii="Wingdings-Regular" w:eastAsia="Wingdings-Regular" w:hAnsiTheme="minorHAnsi" w:cs="Wingdings-Regular" w:hint="eastAsia"/>
          <w:color w:val="auto"/>
          <w:kern w:val="0"/>
          <w:szCs w:val="21"/>
        </w:rPr>
        <w:t></w:t>
      </w:r>
      <w:r>
        <w:rPr>
          <w:rFonts w:ascii="Wingdings-Regular" w:eastAsia="Wingdings-Regular" w:hAnsiTheme="minorHAnsi" w:cs="Wingdings-Regular"/>
          <w:color w:val="auto"/>
          <w:kern w:val="0"/>
          <w:szCs w:val="21"/>
        </w:rPr>
        <w:t xml:space="preserve"> </w:t>
      </w:r>
      <w:r>
        <w:rPr>
          <w:rFonts w:ascii="TimesNewRomanPS-BoldMT" w:eastAsia="Wingdings-Regular" w:hAnsi="TimesNewRomanPS-BoldMT" w:cs="TimesNewRomanPS-BoldMT"/>
          <w:b/>
          <w:bCs/>
          <w:color w:val="auto"/>
          <w:kern w:val="0"/>
          <w:szCs w:val="21"/>
        </w:rPr>
        <w:t>Τέλη καθαριότητας για επαγγελματική χρήση :</w:t>
      </w:r>
    </w:p>
    <w:p w14:paraId="79CB8BC6" w14:textId="6FFAC95E"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1. </w:t>
      </w:r>
      <w:r w:rsidR="007F09E9">
        <w:rPr>
          <w:rFonts w:ascii="TimesNewRomanPSMT" w:eastAsia="Wingdings-Regular" w:hAnsi="TimesNewRomanPSMT" w:cs="TimesNewRomanPSMT"/>
          <w:color w:val="auto"/>
          <w:kern w:val="0"/>
          <w:szCs w:val="21"/>
        </w:rPr>
        <w:t>Σ</w:t>
      </w:r>
      <w:r>
        <w:rPr>
          <w:rFonts w:ascii="TimesNewRomanPSMT" w:eastAsia="Wingdings-Regular" w:hAnsi="TimesNewRomanPSMT" w:cs="TimesNewRomanPSMT"/>
          <w:color w:val="auto"/>
          <w:kern w:val="0"/>
          <w:szCs w:val="21"/>
        </w:rPr>
        <w:t>υντελεστής 2,88 ευρώ ανά τ.μ. ετησίως για τη Δ.Ε. Χίου.</w:t>
      </w:r>
    </w:p>
    <w:p w14:paraId="6B63FF44" w14:textId="021410F4"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2. </w:t>
      </w:r>
      <w:r w:rsidR="007F09E9">
        <w:rPr>
          <w:rFonts w:ascii="TimesNewRomanPSMT" w:eastAsia="Wingdings-Regular" w:hAnsi="TimesNewRomanPSMT" w:cs="TimesNewRomanPSMT"/>
          <w:color w:val="auto"/>
          <w:kern w:val="0"/>
          <w:szCs w:val="21"/>
        </w:rPr>
        <w:t>Σ</w:t>
      </w:r>
      <w:r>
        <w:rPr>
          <w:rFonts w:ascii="TimesNewRomanPSMT" w:eastAsia="Wingdings-Regular" w:hAnsi="TimesNewRomanPSMT" w:cs="TimesNewRomanPSMT"/>
          <w:color w:val="auto"/>
          <w:kern w:val="0"/>
          <w:szCs w:val="21"/>
        </w:rPr>
        <w:t xml:space="preserve">υντελεστής 2,30 ευρώ ανά τ.μ. ετησίως για τις Δ.Ε. </w:t>
      </w:r>
      <w:proofErr w:type="spellStart"/>
      <w:r>
        <w:rPr>
          <w:rFonts w:ascii="TimesNewRomanPSMT" w:eastAsia="Wingdings-Regular" w:hAnsi="TimesNewRomanPSMT" w:cs="TimesNewRomanPSMT"/>
          <w:color w:val="auto"/>
          <w:kern w:val="0"/>
          <w:szCs w:val="21"/>
        </w:rPr>
        <w:t>Αγ.Μηνά</w:t>
      </w:r>
      <w:proofErr w:type="spellEnd"/>
      <w:r>
        <w:rPr>
          <w:rFonts w:ascii="TimesNewRomanPSMT" w:eastAsia="Wingdings-Regular" w:hAnsi="TimesNewRomanPSMT" w:cs="TimesNewRomanPSMT"/>
          <w:color w:val="auto"/>
          <w:kern w:val="0"/>
          <w:szCs w:val="21"/>
        </w:rPr>
        <w:t xml:space="preserve"> και τις Κοινότητες </w:t>
      </w:r>
      <w:proofErr w:type="spellStart"/>
      <w:r>
        <w:rPr>
          <w:rFonts w:ascii="TimesNewRomanPSMT" w:eastAsia="Wingdings-Regular" w:hAnsi="TimesNewRomanPSMT" w:cs="TimesNewRomanPSMT"/>
          <w:color w:val="auto"/>
          <w:kern w:val="0"/>
          <w:szCs w:val="21"/>
        </w:rPr>
        <w:t>Βροντάδου</w:t>
      </w:r>
      <w:proofErr w:type="spellEnd"/>
      <w:r>
        <w:rPr>
          <w:rFonts w:ascii="TimesNewRomanPSMT" w:eastAsia="Wingdings-Regular" w:hAnsi="TimesNewRomanPSMT" w:cs="TimesNewRomanPSMT"/>
          <w:color w:val="auto"/>
          <w:kern w:val="0"/>
          <w:szCs w:val="21"/>
        </w:rPr>
        <w:t>,</w:t>
      </w:r>
      <w:r w:rsidR="007F09E9">
        <w:rPr>
          <w:rFonts w:ascii="TimesNewRomanPSMT" w:eastAsia="Wingdings-Regular" w:hAnsi="TimesNewRomanPSMT" w:cs="TimesNewRomanPSMT"/>
          <w:color w:val="auto"/>
          <w:kern w:val="0"/>
          <w:szCs w:val="21"/>
        </w:rPr>
        <w:t xml:space="preserve"> </w:t>
      </w:r>
      <w:proofErr w:type="spellStart"/>
      <w:r>
        <w:rPr>
          <w:rFonts w:ascii="TimesNewRomanPSMT" w:eastAsia="Wingdings-Regular" w:hAnsi="TimesNewRomanPSMT" w:cs="TimesNewRomanPSMT"/>
          <w:color w:val="auto"/>
          <w:kern w:val="0"/>
          <w:szCs w:val="21"/>
        </w:rPr>
        <w:t>Καρδαμύλων</w:t>
      </w:r>
      <w:proofErr w:type="spellEnd"/>
      <w:r>
        <w:rPr>
          <w:rFonts w:ascii="TimesNewRomanPSMT" w:eastAsia="Wingdings-Regular" w:hAnsi="TimesNewRomanPSMT" w:cs="TimesNewRomanPSMT"/>
          <w:color w:val="auto"/>
          <w:kern w:val="0"/>
          <w:szCs w:val="21"/>
        </w:rPr>
        <w:t xml:space="preserve">, Λαγκάδας, </w:t>
      </w:r>
      <w:proofErr w:type="spellStart"/>
      <w:r>
        <w:rPr>
          <w:rFonts w:ascii="TimesNewRomanPSMT" w:eastAsia="Wingdings-Regular" w:hAnsi="TimesNewRomanPSMT" w:cs="TimesNewRomanPSMT"/>
          <w:color w:val="auto"/>
          <w:kern w:val="0"/>
          <w:szCs w:val="21"/>
        </w:rPr>
        <w:t>Αυγωνύμων</w:t>
      </w:r>
      <w:proofErr w:type="spellEnd"/>
      <w:r>
        <w:rPr>
          <w:rFonts w:ascii="TimesNewRomanPSMT" w:eastAsia="Wingdings-Regular" w:hAnsi="TimesNewRomanPSMT" w:cs="TimesNewRomanPSMT"/>
          <w:color w:val="auto"/>
          <w:kern w:val="0"/>
          <w:szCs w:val="21"/>
        </w:rPr>
        <w:t xml:space="preserve">, </w:t>
      </w:r>
      <w:proofErr w:type="spellStart"/>
      <w:r>
        <w:rPr>
          <w:rFonts w:ascii="TimesNewRomanPSMT" w:eastAsia="Wingdings-Regular" w:hAnsi="TimesNewRomanPSMT" w:cs="TimesNewRomanPSMT"/>
          <w:color w:val="auto"/>
          <w:kern w:val="0"/>
          <w:szCs w:val="21"/>
        </w:rPr>
        <w:t>Αναβάτου</w:t>
      </w:r>
      <w:proofErr w:type="spellEnd"/>
      <w:r>
        <w:rPr>
          <w:rFonts w:ascii="TimesNewRomanPSMT" w:eastAsia="Wingdings-Regular" w:hAnsi="TimesNewRomanPSMT" w:cs="TimesNewRomanPSMT"/>
          <w:color w:val="auto"/>
          <w:kern w:val="0"/>
          <w:szCs w:val="21"/>
        </w:rPr>
        <w:t xml:space="preserve">, Καρυών, </w:t>
      </w:r>
      <w:proofErr w:type="spellStart"/>
      <w:r>
        <w:rPr>
          <w:rFonts w:ascii="TimesNewRomanPSMT" w:eastAsia="Wingdings-Regular" w:hAnsi="TimesNewRomanPSMT" w:cs="TimesNewRomanPSMT"/>
          <w:color w:val="auto"/>
          <w:kern w:val="0"/>
          <w:szCs w:val="21"/>
        </w:rPr>
        <w:t>Πυργίου</w:t>
      </w:r>
      <w:proofErr w:type="spellEnd"/>
      <w:r>
        <w:rPr>
          <w:rFonts w:ascii="TimesNewRomanPSMT" w:eastAsia="Wingdings-Regular" w:hAnsi="TimesNewRomanPSMT" w:cs="TimesNewRomanPSMT"/>
          <w:color w:val="auto"/>
          <w:kern w:val="0"/>
          <w:szCs w:val="21"/>
        </w:rPr>
        <w:t xml:space="preserve">, </w:t>
      </w:r>
      <w:proofErr w:type="spellStart"/>
      <w:r>
        <w:rPr>
          <w:rFonts w:ascii="TimesNewRomanPSMT" w:eastAsia="Wingdings-Regular" w:hAnsi="TimesNewRomanPSMT" w:cs="TimesNewRomanPSMT"/>
          <w:color w:val="auto"/>
          <w:kern w:val="0"/>
          <w:szCs w:val="21"/>
        </w:rPr>
        <w:t>Λιθίου</w:t>
      </w:r>
      <w:proofErr w:type="spellEnd"/>
      <w:r>
        <w:rPr>
          <w:rFonts w:ascii="TimesNewRomanPSMT" w:eastAsia="Wingdings-Regular" w:hAnsi="TimesNewRomanPSMT" w:cs="TimesNewRomanPSMT"/>
          <w:color w:val="auto"/>
          <w:kern w:val="0"/>
          <w:szCs w:val="21"/>
        </w:rPr>
        <w:t>.</w:t>
      </w:r>
    </w:p>
    <w:p w14:paraId="6F423384" w14:textId="3B5CF09F"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3. </w:t>
      </w:r>
      <w:r w:rsidR="007F09E9">
        <w:rPr>
          <w:rFonts w:ascii="TimesNewRomanPSMT" w:eastAsia="Wingdings-Regular" w:hAnsi="TimesNewRomanPSMT" w:cs="TimesNewRomanPSMT"/>
          <w:color w:val="auto"/>
          <w:kern w:val="0"/>
          <w:szCs w:val="21"/>
        </w:rPr>
        <w:t>Σ</w:t>
      </w:r>
      <w:r>
        <w:rPr>
          <w:rFonts w:ascii="TimesNewRomanPSMT" w:eastAsia="Wingdings-Regular" w:hAnsi="TimesNewRomanPSMT" w:cs="TimesNewRomanPSMT"/>
          <w:color w:val="auto"/>
          <w:kern w:val="0"/>
          <w:szCs w:val="21"/>
        </w:rPr>
        <w:t xml:space="preserve">υντελεστής 1,96 ευρώ ανά τ.μ. ετησίως για τις Δ.Ε. </w:t>
      </w:r>
      <w:proofErr w:type="spellStart"/>
      <w:r>
        <w:rPr>
          <w:rFonts w:ascii="TimesNewRomanPSMT" w:eastAsia="Wingdings-Regular" w:hAnsi="TimesNewRomanPSMT" w:cs="TimesNewRomanPSMT"/>
          <w:color w:val="auto"/>
          <w:kern w:val="0"/>
          <w:szCs w:val="21"/>
        </w:rPr>
        <w:t>Αμανής</w:t>
      </w:r>
      <w:proofErr w:type="spellEnd"/>
      <w:r>
        <w:rPr>
          <w:rFonts w:ascii="TimesNewRomanPSMT" w:eastAsia="Wingdings-Regular" w:hAnsi="TimesNewRomanPSMT" w:cs="TimesNewRomanPSMT"/>
          <w:color w:val="auto"/>
          <w:kern w:val="0"/>
          <w:szCs w:val="21"/>
        </w:rPr>
        <w:t xml:space="preserve">, </w:t>
      </w:r>
      <w:proofErr w:type="spellStart"/>
      <w:r>
        <w:rPr>
          <w:rFonts w:ascii="TimesNewRomanPSMT" w:eastAsia="Wingdings-Regular" w:hAnsi="TimesNewRomanPSMT" w:cs="TimesNewRomanPSMT"/>
          <w:color w:val="auto"/>
          <w:kern w:val="0"/>
          <w:szCs w:val="21"/>
        </w:rPr>
        <w:t>Καμποχώρων</w:t>
      </w:r>
      <w:proofErr w:type="spellEnd"/>
      <w:r>
        <w:rPr>
          <w:rFonts w:ascii="TimesNewRomanPSMT" w:eastAsia="Wingdings-Regular" w:hAnsi="TimesNewRomanPSMT" w:cs="TimesNewRomanPSMT"/>
          <w:color w:val="auto"/>
          <w:kern w:val="0"/>
          <w:szCs w:val="21"/>
        </w:rPr>
        <w:t xml:space="preserve"> (πλην </w:t>
      </w:r>
      <w:proofErr w:type="spellStart"/>
      <w:r>
        <w:rPr>
          <w:rFonts w:ascii="TimesNewRomanPSMT" w:eastAsia="Wingdings-Regular" w:hAnsi="TimesNewRomanPSMT" w:cs="TimesNewRomanPSMT"/>
          <w:color w:val="auto"/>
          <w:kern w:val="0"/>
          <w:szCs w:val="21"/>
        </w:rPr>
        <w:t>Χαλκειούς</w:t>
      </w:r>
      <w:proofErr w:type="spellEnd"/>
      <w:r>
        <w:rPr>
          <w:rFonts w:ascii="TimesNewRomanPSMT" w:eastAsia="Wingdings-Regular" w:hAnsi="TimesNewRomanPSMT" w:cs="TimesNewRomanPSMT"/>
          <w:color w:val="auto"/>
          <w:kern w:val="0"/>
          <w:szCs w:val="21"/>
        </w:rPr>
        <w:t>),</w:t>
      </w:r>
      <w:r w:rsidR="007F09E9">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Μαστιχοχωρίων, Ιωνίας και τις Κοινότητες </w:t>
      </w:r>
      <w:proofErr w:type="spellStart"/>
      <w:r>
        <w:rPr>
          <w:rFonts w:ascii="TimesNewRomanPSMT" w:eastAsia="Wingdings-Regular" w:hAnsi="TimesNewRomanPSMT" w:cs="TimesNewRomanPSMT"/>
          <w:color w:val="auto"/>
          <w:kern w:val="0"/>
          <w:szCs w:val="21"/>
        </w:rPr>
        <w:t>Συκιάδας</w:t>
      </w:r>
      <w:proofErr w:type="spellEnd"/>
      <w:r>
        <w:rPr>
          <w:rFonts w:ascii="TimesNewRomanPSMT" w:eastAsia="Wingdings-Regular" w:hAnsi="TimesNewRomanPSMT" w:cs="TimesNewRomanPSMT"/>
          <w:color w:val="auto"/>
          <w:kern w:val="0"/>
          <w:szCs w:val="21"/>
        </w:rPr>
        <w:t xml:space="preserve">, </w:t>
      </w:r>
      <w:proofErr w:type="spellStart"/>
      <w:r>
        <w:rPr>
          <w:rFonts w:ascii="TimesNewRomanPSMT" w:eastAsia="Wingdings-Regular" w:hAnsi="TimesNewRomanPSMT" w:cs="TimesNewRomanPSMT"/>
          <w:color w:val="auto"/>
          <w:kern w:val="0"/>
          <w:szCs w:val="21"/>
        </w:rPr>
        <w:t>Σιδηρούντας</w:t>
      </w:r>
      <w:proofErr w:type="spellEnd"/>
      <w:r>
        <w:rPr>
          <w:rFonts w:ascii="TimesNewRomanPSMT" w:eastAsia="Wingdings-Regular" w:hAnsi="TimesNewRomanPSMT" w:cs="TimesNewRomanPSMT"/>
          <w:color w:val="auto"/>
          <w:kern w:val="0"/>
          <w:szCs w:val="21"/>
        </w:rPr>
        <w:t xml:space="preserve">, Αμάδων, </w:t>
      </w:r>
      <w:proofErr w:type="spellStart"/>
      <w:r>
        <w:rPr>
          <w:rFonts w:ascii="TimesNewRomanPSMT" w:eastAsia="Wingdings-Regular" w:hAnsi="TimesNewRomanPSMT" w:cs="TimesNewRomanPSMT"/>
          <w:color w:val="auto"/>
          <w:kern w:val="0"/>
          <w:szCs w:val="21"/>
        </w:rPr>
        <w:t>Βικίου</w:t>
      </w:r>
      <w:proofErr w:type="spellEnd"/>
      <w:r>
        <w:rPr>
          <w:rFonts w:ascii="TimesNewRomanPSMT" w:eastAsia="Wingdings-Regular" w:hAnsi="TimesNewRomanPSMT" w:cs="TimesNewRomanPSMT"/>
          <w:color w:val="auto"/>
          <w:kern w:val="0"/>
          <w:szCs w:val="21"/>
        </w:rPr>
        <w:t xml:space="preserve"> Καμπιών,</w:t>
      </w:r>
      <w:r w:rsidR="0095051E">
        <w:rPr>
          <w:rFonts w:ascii="TimesNewRomanPSMT" w:eastAsia="Wingdings-Regular" w:hAnsi="TimesNewRomanPSMT" w:cs="TimesNewRomanPSMT"/>
          <w:color w:val="auto"/>
          <w:kern w:val="0"/>
          <w:szCs w:val="21"/>
        </w:rPr>
        <w:t xml:space="preserve"> </w:t>
      </w:r>
      <w:proofErr w:type="spellStart"/>
      <w:r>
        <w:rPr>
          <w:rFonts w:ascii="TimesNewRomanPSMT" w:eastAsia="Wingdings-Regular" w:hAnsi="TimesNewRomanPSMT" w:cs="TimesNewRomanPSMT"/>
          <w:color w:val="auto"/>
          <w:kern w:val="0"/>
          <w:szCs w:val="21"/>
        </w:rPr>
        <w:t>Σπαρτούντας</w:t>
      </w:r>
      <w:proofErr w:type="spellEnd"/>
      <w:r>
        <w:rPr>
          <w:rFonts w:ascii="TimesNewRomanPSMT" w:eastAsia="Wingdings-Regular" w:hAnsi="TimesNewRomanPSMT" w:cs="TimesNewRomanPSMT"/>
          <w:color w:val="auto"/>
          <w:kern w:val="0"/>
          <w:szCs w:val="21"/>
        </w:rPr>
        <w:t xml:space="preserve"> και </w:t>
      </w:r>
      <w:proofErr w:type="spellStart"/>
      <w:r>
        <w:rPr>
          <w:rFonts w:ascii="TimesNewRomanPSMT" w:eastAsia="Wingdings-Regular" w:hAnsi="TimesNewRomanPSMT" w:cs="TimesNewRomanPSMT"/>
          <w:color w:val="auto"/>
          <w:kern w:val="0"/>
          <w:szCs w:val="21"/>
        </w:rPr>
        <w:t>Πιτυούς</w:t>
      </w:r>
      <w:proofErr w:type="spellEnd"/>
      <w:r>
        <w:rPr>
          <w:rFonts w:ascii="TimesNewRomanPSMT" w:eastAsia="Wingdings-Regular" w:hAnsi="TimesNewRomanPSMT" w:cs="TimesNewRomanPSMT"/>
          <w:color w:val="auto"/>
          <w:kern w:val="0"/>
          <w:szCs w:val="21"/>
        </w:rPr>
        <w:t>.</w:t>
      </w:r>
    </w:p>
    <w:p w14:paraId="59BF4364" w14:textId="77777777"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4. Συντελεστής 1,70 ευρώ ανά τ.μ. ετησίως για την Κοινότητα </w:t>
      </w:r>
      <w:proofErr w:type="spellStart"/>
      <w:r>
        <w:rPr>
          <w:rFonts w:ascii="TimesNewRomanPSMT" w:eastAsia="Wingdings-Regular" w:hAnsi="TimesNewRomanPSMT" w:cs="TimesNewRomanPSMT"/>
          <w:color w:val="auto"/>
          <w:kern w:val="0"/>
          <w:szCs w:val="21"/>
        </w:rPr>
        <w:t>Χαλκειούς</w:t>
      </w:r>
      <w:proofErr w:type="spellEnd"/>
      <w:r>
        <w:rPr>
          <w:rFonts w:ascii="TimesNewRomanPSMT" w:eastAsia="Wingdings-Regular" w:hAnsi="TimesNewRomanPSMT" w:cs="TimesNewRomanPSMT"/>
          <w:color w:val="auto"/>
          <w:kern w:val="0"/>
          <w:szCs w:val="21"/>
        </w:rPr>
        <w:t>.</w:t>
      </w:r>
    </w:p>
    <w:p w14:paraId="40290A30" w14:textId="14AB96A7"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5. Δημοτικό τέλος για τους μη στεγασμένους επαγγελματικούς χώρους συντελεστής 1,15 ευρώ ανά τ.μ.</w:t>
      </w:r>
      <w:r w:rsidR="0095051E">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ετησίως, καθώς και για τις μεταποιητικές επιχειρήσεις.</w:t>
      </w:r>
    </w:p>
    <w:p w14:paraId="0D544378" w14:textId="3285691B"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6. Συντελεστής φόρου ηλεκτροδοτούμενων χώρων μη στεγασμένου χώρου κατά τετραγωνικό μέτρο</w:t>
      </w:r>
      <w:r w:rsidR="0095051E">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φωτιζόμενης επιφάνειας, στο μισό του συντελεστή που ορίζεται για τους στεγασμένους χώρους . ΔΦ =</w:t>
      </w:r>
      <w:r w:rsidR="0095051E">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0,035 (άρθρο 10 παρ</w:t>
      </w:r>
      <w:r w:rsidR="0095051E">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1 του Ν.1080/80).</w:t>
      </w:r>
    </w:p>
    <w:p w14:paraId="60A5EC42" w14:textId="47526744"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7. Για τους ελεύθερους επαγγελματίες, (από τους οποίους εξαιρούνται τα Καταστήματα Υγειονομικού</w:t>
      </w:r>
      <w:r w:rsidR="0095051E">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Ενδιαφέροντος) που διαθέτουν επαγγελματική στέγη, (έδρα), η οποία δεν αποτελεί κατοικία τους,</w:t>
      </w:r>
      <w:r w:rsidR="00DF64A7">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εμβαδού έως 60τ.μ., βρίσκονται στην πρώτη πενταετία από την έναρξη επαγγέλματος και</w:t>
      </w:r>
      <w:r w:rsidR="00DF64A7">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δραστηριοποιούνται στις Δ.Ε. Χίου, Αγ. Μηνά και στην Κοινότητα </w:t>
      </w:r>
      <w:proofErr w:type="spellStart"/>
      <w:r>
        <w:rPr>
          <w:rFonts w:ascii="TimesNewRomanPSMT" w:eastAsia="Wingdings-Regular" w:hAnsi="TimesNewRomanPSMT" w:cs="TimesNewRomanPSMT"/>
          <w:color w:val="auto"/>
          <w:kern w:val="0"/>
          <w:szCs w:val="21"/>
        </w:rPr>
        <w:t>Βροντάδου</w:t>
      </w:r>
      <w:proofErr w:type="spellEnd"/>
      <w:r>
        <w:rPr>
          <w:rFonts w:ascii="TimesNewRomanPSMT" w:eastAsia="Wingdings-Regular" w:hAnsi="TimesNewRomanPSMT" w:cs="TimesNewRomanPSMT"/>
          <w:color w:val="auto"/>
          <w:kern w:val="0"/>
          <w:szCs w:val="21"/>
        </w:rPr>
        <w:t>, ο συντελεστής ορίζεται</w:t>
      </w:r>
      <w:r w:rsidR="00DF64A7">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ίσος προς τον συντελεστή κατοικίας. Στην κατηγορία αυτήν ανήκουν τα ως άνω φυσικά πρόσωπα ή τα</w:t>
      </w:r>
      <w:r w:rsidR="00DF64A7">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νομικά πρόσωπα των οποίων η έδρα πληροί τα ως άνω κριτήρια και όλοι οι εταίροι τους βρίσκονται</w:t>
      </w:r>
      <w:r w:rsidR="00B81E5B">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στην πρώτη πενταετία από την έναρξη επαγγέλματος.</w:t>
      </w:r>
    </w:p>
    <w:p w14:paraId="5C1FDFA3" w14:textId="1AA331B1"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8. Για τους ελεύθερους επαγγελματίες, (από τους οποίους εξαιρούνται τα Καταστήματα Υγειονομικού</w:t>
      </w:r>
      <w:r w:rsidR="00CA7CE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Ενδιαφέροντος) που διαθέτουν επαγγελματική στέγη, (έδρα), η οποία δεν αποτελεί κατοικία τους,</w:t>
      </w:r>
      <w:r w:rsidR="00CA7CE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εμβαδού έως 60</w:t>
      </w:r>
      <w:r w:rsidR="00CA7CE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τ.μ., βρίσκονται στην πρώτη πενταετία από την έναρξη επαγγέλματος και</w:t>
      </w:r>
      <w:r w:rsidR="00CA7CE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δραστηριοποιούνται στις λοιπές περιοχές του Δ. Χίου, ο συντελεστής ορίζεται στο 50% προς τον</w:t>
      </w:r>
      <w:r w:rsidR="00CA7CE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συντελεστή που υφίσταται για τις κατοικίες. Στην κατηγορία αυτήν ανήκουν τα ως άνω φυσικά πρόσωπα</w:t>
      </w:r>
      <w:r w:rsidR="00CA7CE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ή τα νομικά πρόσωπα των οποίων η έδρα πληροί τα ως άνω κριτήρια και όλοι οι εταίροι τους βρίσκονται</w:t>
      </w:r>
      <w:r w:rsidR="00CA7CE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στην πρώτη πενταετία από την έναρξη επαγγέλματος.</w:t>
      </w:r>
    </w:p>
    <w:p w14:paraId="52019393" w14:textId="77777777" w:rsidR="00660DDB" w:rsidRDefault="00660DDB"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p>
    <w:p w14:paraId="4DD345A2" w14:textId="1331981C" w:rsidR="00DD5116" w:rsidRDefault="00AA610E" w:rsidP="00FE49ED">
      <w:pPr>
        <w:autoSpaceDE w:val="0"/>
        <w:autoSpaceDN w:val="0"/>
        <w:adjustRightInd w:val="0"/>
        <w:spacing w:after="0" w:line="240" w:lineRule="auto"/>
        <w:ind w:left="0" w:right="-89" w:firstLine="0"/>
        <w:rPr>
          <w:rFonts w:ascii="TimesNewRomanPS-BoldMT" w:eastAsia="Wingdings-Regular" w:hAnsi="TimesNewRomanPS-BoldMT" w:cs="TimesNewRomanPS-BoldMT"/>
          <w:b/>
          <w:bCs/>
          <w:color w:val="auto"/>
          <w:kern w:val="0"/>
          <w:szCs w:val="21"/>
        </w:rPr>
      </w:pPr>
      <w:r>
        <w:rPr>
          <w:rFonts w:ascii="Wingdings-Regular" w:eastAsia="Wingdings-Regular" w:hAnsiTheme="minorHAnsi" w:cs="Wingdings-Regular" w:hint="eastAsia"/>
          <w:color w:val="auto"/>
          <w:kern w:val="0"/>
          <w:szCs w:val="21"/>
        </w:rPr>
        <w:t></w:t>
      </w:r>
      <w:r w:rsidR="00DD5116">
        <w:rPr>
          <w:rFonts w:ascii="TimesNewRomanPSMT" w:eastAsia="Wingdings-Regular" w:hAnsi="TimesNewRomanPSMT" w:cs="TimesNewRomanPSMT"/>
          <w:color w:val="auto"/>
          <w:kern w:val="0"/>
          <w:szCs w:val="21"/>
        </w:rPr>
        <w:t xml:space="preserve"> </w:t>
      </w:r>
      <w:r w:rsidR="00DD5116">
        <w:rPr>
          <w:rFonts w:ascii="TimesNewRomanPS-BoldMT" w:eastAsia="Wingdings-Regular" w:hAnsi="TimesNewRomanPS-BoldMT" w:cs="TimesNewRomanPS-BoldMT"/>
          <w:b/>
          <w:bCs/>
          <w:color w:val="auto"/>
          <w:kern w:val="0"/>
          <w:szCs w:val="21"/>
        </w:rPr>
        <w:t>Τέλη καθαριότητας για κοινωφελείς, μη κερδοσκοπικούς και φιλανθρωπικούς σκοπούς.</w:t>
      </w:r>
    </w:p>
    <w:p w14:paraId="3D233463"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1. Συντελεστής 1,15 ευρώ ανά τ.μ. ετησίως για τα κτίρια του Γενικού </w:t>
      </w:r>
      <w:proofErr w:type="spellStart"/>
      <w:r>
        <w:rPr>
          <w:rFonts w:ascii="TimesNewRomanPSMT" w:eastAsia="Wingdings-Regular" w:hAnsi="TimesNewRomanPSMT" w:cs="TimesNewRomanPSMT"/>
          <w:color w:val="auto"/>
          <w:kern w:val="0"/>
          <w:szCs w:val="21"/>
        </w:rPr>
        <w:t>Σκυλίτσειου</w:t>
      </w:r>
      <w:proofErr w:type="spellEnd"/>
      <w:r>
        <w:rPr>
          <w:rFonts w:ascii="TimesNewRomanPSMT" w:eastAsia="Wingdings-Regular" w:hAnsi="TimesNewRomanPSMT" w:cs="TimesNewRomanPSMT"/>
          <w:color w:val="auto"/>
          <w:kern w:val="0"/>
          <w:szCs w:val="21"/>
        </w:rPr>
        <w:t xml:space="preserve"> Νοσοκομείου Χίου.</w:t>
      </w:r>
    </w:p>
    <w:p w14:paraId="5C1C21E9" w14:textId="57A90600"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2. Πλήρης απαλλαγή από δημοτικά τέλη καθαριότητας και ηλεκτροφωτισμού της Αστικής μη</w:t>
      </w:r>
      <w:r w:rsidR="009750FA">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Κερδοσκοπικής</w:t>
      </w:r>
      <w:r w:rsidR="00896547">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Εταιρείας ΚΙΒΩΤΟΣ ΤΟΥ ΚΟΣΜΟΥ Εθελοντική Μη Κυβερνητική Οργάνωση.</w:t>
      </w:r>
    </w:p>
    <w:p w14:paraId="484C607C" w14:textId="762D846D"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lastRenderedPageBreak/>
        <w:t>3. Πλήρης απαλλαγή των τελών καθαριότητας και φωτισμού για τις ευπαθείς ομάδες: ΑΜΕΑ, Πολύτεκνοι,</w:t>
      </w:r>
      <w:r w:rsidR="00E21C34">
        <w:rPr>
          <w:rFonts w:ascii="TimesNewRomanPSMT" w:eastAsia="Wingdings-Regular" w:hAnsi="TimesNewRomanPSMT" w:cs="TimesNewRomanPSMT"/>
          <w:color w:val="auto"/>
          <w:kern w:val="0"/>
          <w:szCs w:val="21"/>
        </w:rPr>
        <w:t xml:space="preserve"> </w:t>
      </w:r>
      <w:proofErr w:type="spellStart"/>
      <w:r>
        <w:rPr>
          <w:rFonts w:ascii="TimesNewRomanPSMT" w:eastAsia="Wingdings-Regular" w:hAnsi="TimesNewRomanPSMT" w:cs="TimesNewRomanPSMT"/>
          <w:color w:val="auto"/>
          <w:kern w:val="0"/>
          <w:szCs w:val="21"/>
        </w:rPr>
        <w:t>Τρίτεκνοι</w:t>
      </w:r>
      <w:proofErr w:type="spellEnd"/>
      <w:r>
        <w:rPr>
          <w:rFonts w:ascii="TimesNewRomanPSMT" w:eastAsia="Wingdings-Regular" w:hAnsi="TimesNewRomanPSMT" w:cs="TimesNewRomanPSMT"/>
          <w:color w:val="auto"/>
          <w:kern w:val="0"/>
          <w:szCs w:val="21"/>
        </w:rPr>
        <w:t>, Άποροι, σύμφωνα με το άρθρο 202 του Ν. 3463/2006.</w:t>
      </w:r>
    </w:p>
    <w:p w14:paraId="4912714B" w14:textId="0EB12827"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I. Η απαλλαγή από τα τέλη καθαριότητας και φωτισμού για τις ευπαθείς ομάδες ΑΜΕΑ, Πολύτεκνους</w:t>
      </w:r>
      <w:r w:rsidR="00E21C34">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και τις </w:t>
      </w:r>
      <w:proofErr w:type="spellStart"/>
      <w:r>
        <w:rPr>
          <w:rFonts w:ascii="TimesNewRomanPSMT" w:eastAsia="Wingdings-Regular" w:hAnsi="TimesNewRomanPSMT" w:cs="TimesNewRomanPSMT"/>
          <w:color w:val="auto"/>
          <w:kern w:val="0"/>
          <w:szCs w:val="21"/>
        </w:rPr>
        <w:t>τρίτεκνες</w:t>
      </w:r>
      <w:proofErr w:type="spellEnd"/>
      <w:r>
        <w:rPr>
          <w:rFonts w:ascii="TimesNewRomanPSMT" w:eastAsia="Wingdings-Regular" w:hAnsi="TimesNewRomanPSMT" w:cs="TimesNewRomanPSMT"/>
          <w:color w:val="auto"/>
          <w:kern w:val="0"/>
          <w:szCs w:val="21"/>
        </w:rPr>
        <w:t xml:space="preserve"> οικογένειες θα γίνεται υπό την προϋπόθεση ότι πληρούν τα κριτήρια που ισχύουν</w:t>
      </w:r>
      <w:r w:rsidR="00DD1989">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για τους δικαιούχους του Κοινωνικού Παντοπωλείου όπως ακριβώς αναφέρονται στην ισχύουσα</w:t>
      </w:r>
      <w:r w:rsidR="00DD1989">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κάθε φορά ΑΔΣ, αλλά όσον αφορά τα εισοδηματικά κριτήρια αυτά θα ισχύουν εις διπλούν, δηλαδή</w:t>
      </w:r>
      <w:r w:rsidR="00DD1989">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σύμφωνα με την ισχύουσα 334/20 ΑΔΣ.</w:t>
      </w:r>
    </w:p>
    <w:p w14:paraId="520EB64F" w14:textId="070331B3"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II. Ετήσιο καθαρό εισόδημα έως 11.000 ευρώ για ένα άτομο, το ποσό αυτό θα προσαυξάνεται κατά</w:t>
      </w:r>
      <w:r w:rsidR="00DD1989">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5.000,00 ευρώ για τον/την σύζυγο και κατά 5.000,00 ευρώ για τον/την σύζυγο και κατά 5.000,00ευρώ για κάθε ανήλικο τέκνο ή προστατευόμενο μέλος.</w:t>
      </w:r>
    </w:p>
    <w:p w14:paraId="343DB21D" w14:textId="6203465A"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4. Ένταξη των πολιτιστικών, πνευματικών αθλητικών κέντρων στην χαμηλή κατηγορία χρέωσης, (1,15</w:t>
      </w:r>
      <w:r w:rsidR="00DD1989">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ευρώ/τ.μ.) εφόσον το ακίνητο είναι στην ιδιοκτησία τους και χρησιμοποιείται από τα ίδια τα κέντρα.</w:t>
      </w:r>
    </w:p>
    <w:p w14:paraId="58D58C42" w14:textId="626AC06A"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5. Υπαγωγή των ακινήτων που χρησιμοποιούνται για κοινωφελείς ή μη κερδοσκοπικούς σκοπούς στον</w:t>
      </w:r>
      <w:r w:rsidR="00F87664">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συντελεστή του 1,15 ευρώ/τ.μ. ετησίως.</w:t>
      </w:r>
    </w:p>
    <w:p w14:paraId="1372A535" w14:textId="77777777"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Τα Σωματεία θα πρέπει να καταθέσουν την αίτησή τους.</w:t>
      </w:r>
    </w:p>
    <w:p w14:paraId="0A3ABC1F" w14:textId="77777777" w:rsidR="00FB016C" w:rsidRDefault="00FB016C"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3038A4F1" w14:textId="4B4752A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Επίσης,</w:t>
      </w:r>
    </w:p>
    <w:p w14:paraId="081C7E5B" w14:textId="6F066E29"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1. </w:t>
      </w:r>
      <w:r w:rsidRPr="003A3239">
        <w:rPr>
          <w:rFonts w:ascii="TimesNewRomanPSMT" w:eastAsia="Wingdings-Regular" w:hAnsi="TimesNewRomanPSMT" w:cs="TimesNewRomanPSMT"/>
          <w:b/>
          <w:bCs/>
          <w:color w:val="auto"/>
          <w:kern w:val="0"/>
          <w:szCs w:val="21"/>
        </w:rPr>
        <w:t>Φόρος ηλεκτροδοτούμενων χώρων:</w:t>
      </w:r>
      <w:r w:rsidR="003A3239">
        <w:rPr>
          <w:rFonts w:ascii="TimesNewRomanPSMT" w:eastAsia="Wingdings-Regular" w:hAnsi="TimesNewRomanPSMT" w:cs="TimesNewRomanPSMT"/>
          <w:b/>
          <w:bCs/>
          <w:color w:val="auto"/>
          <w:kern w:val="0"/>
          <w:szCs w:val="21"/>
        </w:rPr>
        <w:t xml:space="preserve"> </w:t>
      </w:r>
      <w:r>
        <w:rPr>
          <w:rFonts w:ascii="TimesNewRomanPSMT" w:eastAsia="Wingdings-Regular" w:hAnsi="TimesNewRomanPSMT" w:cs="TimesNewRomanPSMT"/>
          <w:color w:val="auto"/>
          <w:kern w:val="0"/>
          <w:szCs w:val="21"/>
        </w:rPr>
        <w:t>0,07 ευρώ/</w:t>
      </w:r>
      <w:proofErr w:type="spellStart"/>
      <w:r>
        <w:rPr>
          <w:rFonts w:ascii="TimesNewRomanPSMT" w:eastAsia="Wingdings-Regular" w:hAnsi="TimesNewRomanPSMT" w:cs="TimesNewRomanPSMT"/>
          <w:color w:val="auto"/>
          <w:kern w:val="0"/>
          <w:szCs w:val="21"/>
        </w:rPr>
        <w:t>τμ</w:t>
      </w:r>
      <w:proofErr w:type="spellEnd"/>
      <w:r>
        <w:rPr>
          <w:rFonts w:ascii="TimesNewRomanPSMT" w:eastAsia="Wingdings-Regular" w:hAnsi="TimesNewRomanPSMT" w:cs="TimesNewRomanPSMT"/>
          <w:color w:val="auto"/>
          <w:kern w:val="0"/>
          <w:szCs w:val="21"/>
        </w:rPr>
        <w:t xml:space="preserve"> για ολόκληρο το Δήμο Χίου.</w:t>
      </w:r>
    </w:p>
    <w:p w14:paraId="212F9146" w14:textId="7365DDAB"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2. </w:t>
      </w:r>
      <w:r w:rsidRPr="003A3239">
        <w:rPr>
          <w:rFonts w:ascii="TimesNewRomanPSMT" w:eastAsia="Wingdings-Regular" w:hAnsi="TimesNewRomanPSMT" w:cs="TimesNewRomanPSMT"/>
          <w:b/>
          <w:bCs/>
          <w:color w:val="auto"/>
          <w:kern w:val="0"/>
          <w:szCs w:val="21"/>
        </w:rPr>
        <w:t>Τέλος ακίνητης περιουσίας:</w:t>
      </w:r>
      <w:r>
        <w:rPr>
          <w:rFonts w:ascii="TimesNewRomanPSMT" w:eastAsia="Wingdings-Regular" w:hAnsi="TimesNewRomanPSMT" w:cs="TimesNewRomanPSMT"/>
          <w:color w:val="auto"/>
          <w:kern w:val="0"/>
          <w:szCs w:val="21"/>
        </w:rPr>
        <w:t xml:space="preserve"> Ο συντελεστής ΤΑΠ έχει οριστεί σε 0,25 τοις χιλίοις σύμφωνα με την</w:t>
      </w:r>
      <w:r w:rsidR="00FA685F">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Απόφαση Δημοτικού Συμβουλίου 759/2017 (ΑΔΑ: Ω32ΙΩΗΝ-7Υ3). Η ΔΕΔΔΗΕ να ενσωματώσει </w:t>
      </w:r>
      <w:r w:rsidR="00FA685F">
        <w:rPr>
          <w:rFonts w:ascii="TimesNewRomanPSMT" w:eastAsia="Wingdings-Regular" w:hAnsi="TimesNewRomanPSMT" w:cs="TimesNewRomanPSMT"/>
          <w:color w:val="auto"/>
          <w:kern w:val="0"/>
          <w:szCs w:val="21"/>
        </w:rPr>
        <w:t xml:space="preserve">στις </w:t>
      </w:r>
      <w:r>
        <w:rPr>
          <w:rFonts w:ascii="TimesNewRomanPSMT" w:eastAsia="Wingdings-Regular" w:hAnsi="TimesNewRomanPSMT" w:cs="TimesNewRomanPSMT"/>
          <w:color w:val="auto"/>
          <w:kern w:val="0"/>
          <w:szCs w:val="21"/>
        </w:rPr>
        <w:t>χρεώσεις Τ.Α.Π. τις αντικειμενικές αξίες όπως αυτές αποτυπώνονται στο αριθ. 2375/Β/7-6-2021 ΦΕΚ.</w:t>
      </w:r>
    </w:p>
    <w:p w14:paraId="203A9D7F" w14:textId="45CB4EE8"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3. </w:t>
      </w:r>
      <w:r w:rsidRPr="003A3239">
        <w:rPr>
          <w:rFonts w:ascii="TimesNewRomanPSMT" w:eastAsia="Wingdings-Regular" w:hAnsi="TimesNewRomanPSMT" w:cs="TimesNewRomanPSMT"/>
          <w:b/>
          <w:bCs/>
          <w:color w:val="auto"/>
          <w:kern w:val="0"/>
          <w:szCs w:val="21"/>
        </w:rPr>
        <w:t xml:space="preserve">Στις </w:t>
      </w:r>
      <w:proofErr w:type="spellStart"/>
      <w:r w:rsidRPr="003A3239">
        <w:rPr>
          <w:rFonts w:ascii="TimesNewRomanPSMT" w:eastAsia="Wingdings-Regular" w:hAnsi="TimesNewRomanPSMT" w:cs="TimesNewRomanPSMT"/>
          <w:b/>
          <w:bCs/>
          <w:color w:val="auto"/>
          <w:kern w:val="0"/>
          <w:szCs w:val="21"/>
        </w:rPr>
        <w:t>εργοταξιακές</w:t>
      </w:r>
      <w:proofErr w:type="spellEnd"/>
      <w:r w:rsidRPr="003A3239">
        <w:rPr>
          <w:rFonts w:ascii="TimesNewRomanPSMT" w:eastAsia="Wingdings-Regular" w:hAnsi="TimesNewRomanPSMT" w:cs="TimesNewRomanPSMT"/>
          <w:b/>
          <w:bCs/>
          <w:color w:val="auto"/>
          <w:kern w:val="0"/>
          <w:szCs w:val="21"/>
        </w:rPr>
        <w:t xml:space="preserve"> παροχές</w:t>
      </w:r>
      <w:r>
        <w:rPr>
          <w:rFonts w:ascii="TimesNewRomanPSMT" w:eastAsia="Wingdings-Regular" w:hAnsi="TimesNewRomanPSMT" w:cs="TimesNewRomanPSMT"/>
          <w:color w:val="auto"/>
          <w:kern w:val="0"/>
          <w:szCs w:val="21"/>
        </w:rPr>
        <w:t xml:space="preserve"> η χρέωση της καλυπτόμενης επιφάνειας, να γίνεται βάσει της άδειας που</w:t>
      </w:r>
      <w:r w:rsidR="00B5694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προσκομίζουν οι ενδιαφερόμενοι για τον πραγματικό χρόνο λειτουργίας του εργοταξίου, με συντελεστή</w:t>
      </w:r>
      <w:r w:rsidR="00B5694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ανάλογο της άδειας (οικιακό ή επαγγελματικό) και ανά </w:t>
      </w:r>
      <w:proofErr w:type="spellStart"/>
      <w:r>
        <w:rPr>
          <w:rFonts w:ascii="TimesNewRomanPSMT" w:eastAsia="Wingdings-Regular" w:hAnsi="TimesNewRomanPSMT" w:cs="TimesNewRomanPSMT"/>
          <w:color w:val="auto"/>
          <w:kern w:val="0"/>
          <w:szCs w:val="21"/>
        </w:rPr>
        <w:t>τμ</w:t>
      </w:r>
      <w:proofErr w:type="spellEnd"/>
      <w:r>
        <w:rPr>
          <w:rFonts w:ascii="TimesNewRomanPSMT" w:eastAsia="Wingdings-Regular" w:hAnsi="TimesNewRomanPSMT" w:cs="TimesNewRomanPSMT"/>
          <w:color w:val="auto"/>
          <w:kern w:val="0"/>
          <w:szCs w:val="21"/>
        </w:rPr>
        <w:t xml:space="preserve"> ανάλογα με την κατηγορία /ζώνη που ανήκει</w:t>
      </w:r>
      <w:r w:rsidR="00B5694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το ακίνητο σύμφωνα με το Α</w:t>
      </w:r>
      <w:r w:rsidR="00B56943">
        <w:rPr>
          <w:rFonts w:ascii="TimesNewRomanPSMT" w:eastAsia="Wingdings-Regular" w:hAnsi="TimesNewRomanPSMT" w:cs="TimesNewRomanPSMT"/>
          <w:color w:val="auto"/>
          <w:kern w:val="0"/>
          <w:szCs w:val="21"/>
        </w:rPr>
        <w:t>.</w:t>
      </w:r>
      <w:r>
        <w:rPr>
          <w:rFonts w:ascii="TimesNewRomanPSMT" w:eastAsia="Wingdings-Regular" w:hAnsi="TimesNewRomanPSMT" w:cs="TimesNewRomanPSMT"/>
          <w:color w:val="auto"/>
          <w:kern w:val="0"/>
          <w:szCs w:val="21"/>
        </w:rPr>
        <w:t>Π</w:t>
      </w:r>
      <w:r w:rsidR="00B5694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30562/17-9-2001 έγγραφο </w:t>
      </w:r>
      <w:r w:rsidR="00B56943">
        <w:rPr>
          <w:rFonts w:ascii="TimesNewRomanPSMT" w:eastAsia="Wingdings-Regular" w:hAnsi="TimesNewRomanPSMT" w:cs="TimesNewRomanPSMT"/>
          <w:color w:val="auto"/>
          <w:kern w:val="0"/>
          <w:szCs w:val="21"/>
        </w:rPr>
        <w:t xml:space="preserve">της </w:t>
      </w:r>
      <w:r>
        <w:rPr>
          <w:rFonts w:ascii="TimesNewRomanPSMT" w:eastAsia="Wingdings-Regular" w:hAnsi="TimesNewRomanPSMT" w:cs="TimesNewRomanPSMT"/>
          <w:color w:val="auto"/>
          <w:kern w:val="0"/>
          <w:szCs w:val="21"/>
        </w:rPr>
        <w:t>Δ/</w:t>
      </w:r>
      <w:proofErr w:type="spellStart"/>
      <w:r>
        <w:rPr>
          <w:rFonts w:ascii="TimesNewRomanPSMT" w:eastAsia="Wingdings-Regular" w:hAnsi="TimesNewRomanPSMT" w:cs="TimesNewRomanPSMT"/>
          <w:color w:val="auto"/>
          <w:kern w:val="0"/>
          <w:szCs w:val="21"/>
        </w:rPr>
        <w:t>νσης</w:t>
      </w:r>
      <w:proofErr w:type="spellEnd"/>
      <w:r>
        <w:rPr>
          <w:rFonts w:ascii="TimesNewRomanPSMT" w:eastAsia="Wingdings-Regular" w:hAnsi="TimesNewRomanPSMT" w:cs="TimesNewRomanPSMT"/>
          <w:color w:val="auto"/>
          <w:kern w:val="0"/>
          <w:szCs w:val="21"/>
        </w:rPr>
        <w:t xml:space="preserve"> Οικονομικών ΟΤΑ του ΥΠ.ΕΣ. και</w:t>
      </w:r>
      <w:r w:rsidR="00B56943">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σύμφωνα με την παράγραφο Α.8.4. της εισήγησης της Υπηρεσίας.</w:t>
      </w:r>
    </w:p>
    <w:p w14:paraId="54CB039E" w14:textId="77777777" w:rsidR="00F27D41" w:rsidRDefault="00F27D41"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6321E3C8" w14:textId="363D8A0C"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Η πλήρης απαλλαγή θα εφαρμόζεται με την υποβολή αίτησης των ενδιαφερομένων στην Οικονομική</w:t>
      </w:r>
      <w:r w:rsidR="00F27D4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Υπηρεσία του Δήμου Χίου, όπου θα προσκομίζουν</w:t>
      </w:r>
      <w:r w:rsidR="002E02E2">
        <w:rPr>
          <w:rFonts w:ascii="TimesNewRomanPSMT" w:eastAsia="Wingdings-Regular" w:hAnsi="TimesNewRomanPSMT" w:cs="TimesNewRomanPSMT"/>
          <w:color w:val="auto"/>
          <w:kern w:val="0"/>
          <w:szCs w:val="21"/>
        </w:rPr>
        <w:t xml:space="preserve"> κατά περίπτωση τα κάτωθι δικαιολογητικά</w:t>
      </w:r>
      <w:r>
        <w:rPr>
          <w:rFonts w:ascii="TimesNewRomanPSMT" w:eastAsia="Wingdings-Regular" w:hAnsi="TimesNewRomanPSMT" w:cs="TimesNewRomanPSMT"/>
          <w:color w:val="auto"/>
          <w:kern w:val="0"/>
          <w:szCs w:val="21"/>
        </w:rPr>
        <w:t>:</w:t>
      </w:r>
    </w:p>
    <w:p w14:paraId="2C02BE42" w14:textId="77777777" w:rsidR="005E05C1" w:rsidRDefault="005E05C1"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174C7D8E" w14:textId="77777777" w:rsidR="009E0C2D" w:rsidRDefault="009E0C2D"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262C5F9A" w14:textId="22285478" w:rsidR="00DD5116" w:rsidRPr="005E05C1" w:rsidRDefault="00DD5116" w:rsidP="00FE49ED">
      <w:pPr>
        <w:pStyle w:val="a4"/>
        <w:numPr>
          <w:ilvl w:val="0"/>
          <w:numId w:val="34"/>
        </w:numPr>
        <w:autoSpaceDE w:val="0"/>
        <w:autoSpaceDN w:val="0"/>
        <w:adjustRightInd w:val="0"/>
        <w:spacing w:after="0" w:line="240" w:lineRule="auto"/>
        <w:ind w:right="-89"/>
        <w:rPr>
          <w:rFonts w:ascii="TimesNewRomanPSMT" w:eastAsia="Wingdings-Regular" w:hAnsi="TimesNewRomanPSMT" w:cs="TimesNewRomanPSMT"/>
          <w:b/>
          <w:bCs/>
          <w:color w:val="auto"/>
          <w:kern w:val="0"/>
          <w:szCs w:val="21"/>
        </w:rPr>
      </w:pPr>
      <w:r w:rsidRPr="005E05C1">
        <w:rPr>
          <w:rFonts w:ascii="TimesNewRomanPSMT" w:eastAsia="Wingdings-Regular" w:hAnsi="TimesNewRomanPSMT" w:cs="TimesNewRomanPSMT"/>
          <w:b/>
          <w:bCs/>
          <w:color w:val="auto"/>
          <w:kern w:val="0"/>
          <w:szCs w:val="21"/>
        </w:rPr>
        <w:t>ΠΟΛΥΤΕΚΝΟΙ</w:t>
      </w:r>
      <w:r w:rsidR="007E0AA9" w:rsidRPr="005E05C1">
        <w:rPr>
          <w:rFonts w:ascii="TimesNewRomanPSMT" w:eastAsia="Wingdings-Regular" w:hAnsi="TimesNewRomanPSMT" w:cs="TimesNewRomanPSMT"/>
          <w:b/>
          <w:bCs/>
          <w:color w:val="auto"/>
          <w:kern w:val="0"/>
          <w:szCs w:val="21"/>
        </w:rPr>
        <w:t xml:space="preserve"> </w:t>
      </w:r>
      <w:r w:rsidRPr="005E05C1">
        <w:rPr>
          <w:rFonts w:ascii="TimesNewRomanPSMT" w:eastAsia="Wingdings-Regular" w:hAnsi="TimesNewRomanPSMT" w:cs="TimesNewRomanPSMT"/>
          <w:b/>
          <w:bCs/>
          <w:color w:val="auto"/>
          <w:kern w:val="0"/>
          <w:szCs w:val="21"/>
        </w:rPr>
        <w:t>-</w:t>
      </w:r>
      <w:r w:rsidR="007E0AA9" w:rsidRPr="005E05C1">
        <w:rPr>
          <w:rFonts w:ascii="TimesNewRomanPSMT" w:eastAsia="Wingdings-Regular" w:hAnsi="TimesNewRomanPSMT" w:cs="TimesNewRomanPSMT"/>
          <w:b/>
          <w:bCs/>
          <w:color w:val="auto"/>
          <w:kern w:val="0"/>
          <w:szCs w:val="21"/>
        </w:rPr>
        <w:t xml:space="preserve"> </w:t>
      </w:r>
      <w:r w:rsidRPr="005E05C1">
        <w:rPr>
          <w:rFonts w:ascii="TimesNewRomanPSMT" w:eastAsia="Wingdings-Regular" w:hAnsi="TimesNewRomanPSMT" w:cs="TimesNewRomanPSMT"/>
          <w:b/>
          <w:bCs/>
          <w:color w:val="auto"/>
          <w:kern w:val="0"/>
          <w:szCs w:val="21"/>
        </w:rPr>
        <w:t>Πλήρης απαλλαγή</w:t>
      </w:r>
    </w:p>
    <w:p w14:paraId="6A282BE1" w14:textId="77777777" w:rsidR="005E05C1" w:rsidRPr="005E05C1" w:rsidRDefault="005E05C1" w:rsidP="00FE49ED">
      <w:pPr>
        <w:pStyle w:val="a4"/>
        <w:autoSpaceDE w:val="0"/>
        <w:autoSpaceDN w:val="0"/>
        <w:adjustRightInd w:val="0"/>
        <w:spacing w:after="0" w:line="240" w:lineRule="auto"/>
        <w:ind w:right="-89" w:firstLine="0"/>
        <w:rPr>
          <w:rFonts w:ascii="TimesNewRomanPSMT" w:eastAsia="Wingdings-Regular" w:hAnsi="TimesNewRomanPSMT" w:cs="TimesNewRomanPSMT"/>
          <w:b/>
          <w:bCs/>
          <w:color w:val="auto"/>
          <w:kern w:val="0"/>
          <w:szCs w:val="21"/>
        </w:rPr>
      </w:pPr>
    </w:p>
    <w:p w14:paraId="0F5C58A9"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ΔΙΚΑΙΟΛΟΓΗΤΙΚΑ</w:t>
      </w:r>
    </w:p>
    <w:p w14:paraId="64C20A55"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Αίτηση</w:t>
      </w:r>
    </w:p>
    <w:p w14:paraId="03134EE7"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 xml:space="preserve">Πρόσφατο λογαριασμό από τον </w:t>
      </w:r>
      <w:proofErr w:type="spellStart"/>
      <w:r>
        <w:rPr>
          <w:rFonts w:ascii="TimesNewRomanPSMT" w:eastAsia="Wingdings-Regular" w:hAnsi="TimesNewRomanPSMT" w:cs="TimesNewRomanPSMT"/>
          <w:color w:val="auto"/>
          <w:kern w:val="0"/>
          <w:szCs w:val="21"/>
        </w:rPr>
        <w:t>πάροχο</w:t>
      </w:r>
      <w:proofErr w:type="spellEnd"/>
      <w:r>
        <w:rPr>
          <w:rFonts w:ascii="TimesNewRomanPSMT" w:eastAsia="Wingdings-Regular" w:hAnsi="TimesNewRomanPSMT" w:cs="TimesNewRomanPSMT"/>
          <w:color w:val="auto"/>
          <w:kern w:val="0"/>
          <w:szCs w:val="21"/>
        </w:rPr>
        <w:t xml:space="preserve"> ηλεκτρικής ενέργειας της κατοικίας στην οποία διαμένουν.</w:t>
      </w:r>
    </w:p>
    <w:p w14:paraId="5B7E5CFB" w14:textId="015DB203"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Ε9 ή συμβόλαιο μίσθωσης στις περιπτώσεις που ο ενδιαφερόμενος πολύτεκνος είναι μισθωτής στο οποίο</w:t>
      </w:r>
      <w:r w:rsidR="004C465F">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αναγράφονται τα τ.μ.</w:t>
      </w:r>
    </w:p>
    <w:p w14:paraId="0D8CF018" w14:textId="03A955E1"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 xml:space="preserve">Πιστοποιητικό της Ανώτατης Συνομοσπονδίας Πολυτέκνων Ελλάδος, η οποία απονέμει την </w:t>
      </w:r>
      <w:proofErr w:type="spellStart"/>
      <w:r>
        <w:rPr>
          <w:rFonts w:ascii="TimesNewRomanPSMT" w:eastAsia="Wingdings-Regular" w:hAnsi="TimesNewRomanPSMT" w:cs="TimesNewRomanPSMT"/>
          <w:color w:val="auto"/>
          <w:kern w:val="0"/>
          <w:szCs w:val="21"/>
        </w:rPr>
        <w:t>πολυτεκνική</w:t>
      </w:r>
      <w:proofErr w:type="spellEnd"/>
      <w:r w:rsidR="0053694A">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ιδιότητα, στο σώμα του οποίου θα επισημαίνεται η τελευταία θεώρηση, η οποία γίνεται ανά τριετία</w:t>
      </w:r>
      <w:r w:rsidR="0053694A">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ατελώς.</w:t>
      </w:r>
    </w:p>
    <w:p w14:paraId="72E36E2E"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Βεβαίωση κατοικίας.</w:t>
      </w:r>
    </w:p>
    <w:p w14:paraId="1300A0A8" w14:textId="3A9FAD71"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Δικαστική απόφαση από την οποία θα αποδεικνύεται ο γονέας που έχει την επιμέλεια των τέκνων σε</w:t>
      </w:r>
      <w:r w:rsidR="0094222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περίπτωση διαζευγμένων γονέων.</w:t>
      </w:r>
    </w:p>
    <w:p w14:paraId="05C017FF" w14:textId="7C7FEC2F"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Εκκαθαριστικό σημείωμα Ε1 του τελευταίου έτους, συνοδευόμενο από το έντυπο εφορίας Ε9. Σε</w:t>
      </w:r>
      <w:r w:rsidR="0094222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περίπτωση που δεν υποβάλλεται φορολογική δήλωση, βεβαίωση περί μη υποβολής σφραγισμένη από</w:t>
      </w:r>
      <w:r w:rsidR="0094222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την αρμόδια ΔΟΥ.</w:t>
      </w:r>
    </w:p>
    <w:p w14:paraId="08DFBDCC" w14:textId="69104B08"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Υπεύθυνη δήλωση, του αιτούντος, (δίνεται από την υπηρεσία), ότι όποια αλλαγή προκύψει θα πρέπει να</w:t>
      </w:r>
      <w:r w:rsidR="002772AD">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γνωστοποιηθεί άμεσα στο Δήμο, (π.χ. απώλεια ιδιότητας, μετακόμιση, αλλαγή χρήσης ακινήτου </w:t>
      </w:r>
      <w:proofErr w:type="spellStart"/>
      <w:r>
        <w:rPr>
          <w:rFonts w:ascii="TimesNewRomanPSMT" w:eastAsia="Wingdings-Regular" w:hAnsi="TimesNewRomanPSMT" w:cs="TimesNewRomanPSMT"/>
          <w:color w:val="auto"/>
          <w:kern w:val="0"/>
          <w:szCs w:val="21"/>
        </w:rPr>
        <w:t>κ.λ.π</w:t>
      </w:r>
      <w:proofErr w:type="spellEnd"/>
      <w:r>
        <w:rPr>
          <w:rFonts w:ascii="TimesNewRomanPSMT" w:eastAsia="Wingdings-Regular" w:hAnsi="TimesNewRomanPSMT" w:cs="TimesNewRomanPSMT"/>
          <w:color w:val="auto"/>
          <w:kern w:val="0"/>
          <w:szCs w:val="21"/>
        </w:rPr>
        <w:t>.)</w:t>
      </w:r>
    </w:p>
    <w:p w14:paraId="0A80F3D5"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Εάν αυτό δεν γίνει ο Δήμος θα καταλογίσει τα δημοτικά τέλη με τα αναλογούντα πρόστιμα στον κατά</w:t>
      </w:r>
    </w:p>
    <w:p w14:paraId="1016F91D"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περίπτωση ωφελούμενο, για όλο το χρονικό διάστημα που δεν δηλώθηκε.</w:t>
      </w:r>
    </w:p>
    <w:p w14:paraId="5C5F92FE" w14:textId="4529592F" w:rsidR="00DD5116" w:rsidRDefault="00DD5116" w:rsidP="00FE49ED">
      <w:pPr>
        <w:autoSpaceDE w:val="0"/>
        <w:autoSpaceDN w:val="0"/>
        <w:adjustRightInd w:val="0"/>
        <w:spacing w:after="0" w:line="240" w:lineRule="auto"/>
        <w:ind w:left="0" w:right="-89" w:firstLine="0"/>
        <w:rPr>
          <w:rFonts w:ascii="TimesNewRomanPS-BoldMT" w:eastAsia="Wingdings-Regular" w:hAnsi="TimesNewRomanPS-BoldMT" w:cs="TimesNewRomanPS-BoldMT"/>
          <w:b/>
          <w:bCs/>
          <w:color w:val="auto"/>
          <w:kern w:val="0"/>
          <w:szCs w:val="21"/>
        </w:rPr>
      </w:pPr>
    </w:p>
    <w:p w14:paraId="17FC369C" w14:textId="7C39112A"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Συμβόλαιο ιδιοκτησίας του ακινήτου και σε περίπτωση μίσθωσης και το συμφωνητικό μίσθωσης, όπου</w:t>
      </w:r>
      <w:r w:rsidR="00C3070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θα φαίνεται το εμβαδόν της κατοικίας. Σε περίπτωση μίσθωσης υπεύθυνη δήλωση του ιδιοκτήτη, ότι σε</w:t>
      </w:r>
      <w:r w:rsidR="00C3070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περίπτωση λύσης της μίσθωσης δεσμεύεται να προσέλθει στην υπηρεσία για να δηλώσει αυτήν,</w:t>
      </w:r>
      <w:r w:rsidR="00C3070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προκειμένου να γίνει επαναφορά στην αρχική χρέωση του ακινήτου. Εάν αυτό δεν γνωστοποιηθεί στο</w:t>
      </w:r>
      <w:r w:rsidR="00C3070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Δήμο θα καταλογιστεί η οφειλή με τα ανάλογα πρόστιμα στον ιδιοκτήτη για το χρονικό διάστημα που</w:t>
      </w:r>
      <w:r w:rsidR="00C3070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κάνει χρήση του ακινήτου.</w:t>
      </w:r>
    </w:p>
    <w:p w14:paraId="626DE09D" w14:textId="77777777" w:rsidR="00AA47F7" w:rsidRDefault="00AA47F7"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654437CB" w14:textId="77777777" w:rsidR="00AA47F7" w:rsidRDefault="00AA47F7"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25DDACCA" w14:textId="77777777" w:rsidR="00C30701" w:rsidRDefault="00C30701"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41C7CD32" w14:textId="66A49458" w:rsidR="00DD5116" w:rsidRPr="005E05C1" w:rsidRDefault="00DD5116" w:rsidP="00FE49ED">
      <w:pPr>
        <w:pStyle w:val="a4"/>
        <w:numPr>
          <w:ilvl w:val="0"/>
          <w:numId w:val="34"/>
        </w:numPr>
        <w:autoSpaceDE w:val="0"/>
        <w:autoSpaceDN w:val="0"/>
        <w:adjustRightInd w:val="0"/>
        <w:spacing w:after="0" w:line="240" w:lineRule="auto"/>
        <w:ind w:right="-89"/>
        <w:rPr>
          <w:rFonts w:ascii="TimesNewRomanPSMT" w:eastAsia="Wingdings-Regular" w:hAnsi="TimesNewRomanPSMT" w:cs="TimesNewRomanPSMT"/>
          <w:b/>
          <w:bCs/>
          <w:color w:val="auto"/>
          <w:kern w:val="0"/>
          <w:szCs w:val="21"/>
        </w:rPr>
      </w:pPr>
      <w:r w:rsidRPr="005E05C1">
        <w:rPr>
          <w:rFonts w:ascii="TimesNewRomanPSMT" w:eastAsia="Wingdings-Regular" w:hAnsi="TimesNewRomanPSMT" w:cs="TimesNewRomanPSMT"/>
          <w:b/>
          <w:bCs/>
          <w:color w:val="auto"/>
          <w:kern w:val="0"/>
          <w:szCs w:val="21"/>
        </w:rPr>
        <w:lastRenderedPageBreak/>
        <w:t>ΤΡΙΤΕΚΝΟΙ</w:t>
      </w:r>
      <w:r w:rsidR="007E0AA9" w:rsidRPr="005E05C1">
        <w:rPr>
          <w:rFonts w:ascii="TimesNewRomanPSMT" w:eastAsia="Wingdings-Regular" w:hAnsi="TimesNewRomanPSMT" w:cs="TimesNewRomanPSMT"/>
          <w:b/>
          <w:bCs/>
          <w:color w:val="auto"/>
          <w:kern w:val="0"/>
          <w:szCs w:val="21"/>
        </w:rPr>
        <w:t xml:space="preserve"> </w:t>
      </w:r>
      <w:r w:rsidRPr="005E05C1">
        <w:rPr>
          <w:rFonts w:ascii="TimesNewRomanPSMT" w:eastAsia="Wingdings-Regular" w:hAnsi="TimesNewRomanPSMT" w:cs="TimesNewRomanPSMT"/>
          <w:b/>
          <w:bCs/>
          <w:color w:val="auto"/>
          <w:kern w:val="0"/>
          <w:szCs w:val="21"/>
        </w:rPr>
        <w:t>-</w:t>
      </w:r>
      <w:r w:rsidR="007E0AA9" w:rsidRPr="005E05C1">
        <w:rPr>
          <w:rFonts w:ascii="TimesNewRomanPSMT" w:eastAsia="Wingdings-Regular" w:hAnsi="TimesNewRomanPSMT" w:cs="TimesNewRomanPSMT"/>
          <w:b/>
          <w:bCs/>
          <w:color w:val="auto"/>
          <w:kern w:val="0"/>
          <w:szCs w:val="21"/>
        </w:rPr>
        <w:t xml:space="preserve"> </w:t>
      </w:r>
      <w:r w:rsidRPr="005E05C1">
        <w:rPr>
          <w:rFonts w:ascii="TimesNewRomanPSMT" w:eastAsia="Wingdings-Regular" w:hAnsi="TimesNewRomanPSMT" w:cs="TimesNewRomanPSMT"/>
          <w:b/>
          <w:bCs/>
          <w:color w:val="auto"/>
          <w:kern w:val="0"/>
          <w:szCs w:val="21"/>
        </w:rPr>
        <w:t>Πλήρης απαλλαγή</w:t>
      </w:r>
    </w:p>
    <w:p w14:paraId="27BF080D" w14:textId="77777777" w:rsidR="005E05C1" w:rsidRPr="005E05C1" w:rsidRDefault="005E05C1" w:rsidP="00FE49ED">
      <w:pPr>
        <w:pStyle w:val="a4"/>
        <w:autoSpaceDE w:val="0"/>
        <w:autoSpaceDN w:val="0"/>
        <w:adjustRightInd w:val="0"/>
        <w:spacing w:after="0" w:line="240" w:lineRule="auto"/>
        <w:ind w:right="-89" w:firstLine="0"/>
        <w:rPr>
          <w:rFonts w:ascii="TimesNewRomanPSMT" w:eastAsia="Wingdings-Regular" w:hAnsi="TimesNewRomanPSMT" w:cs="TimesNewRomanPSMT"/>
          <w:b/>
          <w:bCs/>
          <w:color w:val="auto"/>
          <w:kern w:val="0"/>
          <w:szCs w:val="21"/>
        </w:rPr>
      </w:pPr>
    </w:p>
    <w:p w14:paraId="2917DECB"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ΔΙΚΑΙΟΛΟΓΗΤΙΚΑ</w:t>
      </w:r>
    </w:p>
    <w:p w14:paraId="66307F8A" w14:textId="168A343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Αίτηση του κατοίκου δικαιούχου, (δίνεται από την υπηρεσία), όπου θα αναφέρονται όλα τα</w:t>
      </w:r>
      <w:r w:rsidR="00C3070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απαιτούμενα δικαιολογητικά που θα πρέπει να έχει συνημμένα.</w:t>
      </w:r>
    </w:p>
    <w:p w14:paraId="61693DA2" w14:textId="5804822D"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Υπεύθυνη δήλωση του αιτούντος, (δίνεται από την υπηρεσία), ότι όποια αλλαγή προκύψει θα πρέπει να</w:t>
      </w:r>
      <w:r w:rsidR="00C3070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γνωστοποιηθεί άμεσα στο Δήμο, (π.χ. απώλεια ιδιότητας, μετακόμιση, αλλαγή χρήσης ακινήτου </w:t>
      </w:r>
      <w:proofErr w:type="spellStart"/>
      <w:r>
        <w:rPr>
          <w:rFonts w:ascii="TimesNewRomanPSMT" w:eastAsia="Wingdings-Regular" w:hAnsi="TimesNewRomanPSMT" w:cs="TimesNewRomanPSMT"/>
          <w:color w:val="auto"/>
          <w:kern w:val="0"/>
          <w:szCs w:val="21"/>
        </w:rPr>
        <w:t>κ.λ.π</w:t>
      </w:r>
      <w:proofErr w:type="spellEnd"/>
      <w:r>
        <w:rPr>
          <w:rFonts w:ascii="TimesNewRomanPSMT" w:eastAsia="Wingdings-Regular" w:hAnsi="TimesNewRomanPSMT" w:cs="TimesNewRomanPSMT"/>
          <w:color w:val="auto"/>
          <w:kern w:val="0"/>
          <w:szCs w:val="21"/>
        </w:rPr>
        <w:t>.)</w:t>
      </w:r>
      <w:r w:rsidR="004D779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Εάν αυτό δεν γίνει ο Δήμος θα καταλογίσει τα δημοτικά τέλη με τα αναλογούντα πρόστιμα στον κατά</w:t>
      </w:r>
      <w:r w:rsidR="004D7791">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περίπτωση ωφελούμενο, για όλο το χρονικό διάστημα που δεν δηλώθηκε.</w:t>
      </w:r>
    </w:p>
    <w:p w14:paraId="1D6E553B"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Φωτοαντίγραφο αστυνομικής ταυτότητας.</w:t>
      </w:r>
    </w:p>
    <w:p w14:paraId="2CC8890F" w14:textId="55A2DCE6"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sidR="00DD4B6F">
        <w:rPr>
          <w:rFonts w:asciiTheme="minorHAnsi" w:eastAsia="SymbolMT" w:hAnsiTheme="minorHAnsi" w:cs="SymbolMT"/>
          <w:color w:val="auto"/>
          <w:kern w:val="0"/>
          <w:szCs w:val="21"/>
        </w:rPr>
        <w:t>Π</w:t>
      </w:r>
      <w:r>
        <w:rPr>
          <w:rFonts w:ascii="TimesNewRomanPSMT" w:eastAsia="Wingdings-Regular" w:hAnsi="TimesNewRomanPSMT" w:cs="TimesNewRomanPSMT"/>
          <w:color w:val="auto"/>
          <w:kern w:val="0"/>
          <w:szCs w:val="21"/>
        </w:rPr>
        <w:t xml:space="preserve">ρόσφατο λογαριασμό κοινής ωφέλειας (ΔΕΗ ή εναλλακτικού </w:t>
      </w:r>
      <w:proofErr w:type="spellStart"/>
      <w:r>
        <w:rPr>
          <w:rFonts w:ascii="TimesNewRomanPSMT" w:eastAsia="Wingdings-Regular" w:hAnsi="TimesNewRomanPSMT" w:cs="TimesNewRomanPSMT"/>
          <w:color w:val="auto"/>
          <w:kern w:val="0"/>
          <w:szCs w:val="21"/>
        </w:rPr>
        <w:t>παρόχου</w:t>
      </w:r>
      <w:proofErr w:type="spellEnd"/>
      <w:r>
        <w:rPr>
          <w:rFonts w:ascii="TimesNewRomanPSMT" w:eastAsia="Wingdings-Regular" w:hAnsi="TimesNewRomanPSMT" w:cs="TimesNewRomanPSMT"/>
          <w:color w:val="auto"/>
          <w:kern w:val="0"/>
          <w:szCs w:val="21"/>
        </w:rPr>
        <w:t>) του αιτούντος.</w:t>
      </w:r>
    </w:p>
    <w:p w14:paraId="243EC903"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Πιστοποιητικό οικογενειακής κατάστασης πρωτότυπο.</w:t>
      </w:r>
    </w:p>
    <w:p w14:paraId="17B23349"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Εκκαθαριστικό σημείωμα Ε1 του τελευταίου έτους, συνοδευόμενο από το έντυπο εφορίας Ε9. Σε</w:t>
      </w:r>
    </w:p>
    <w:p w14:paraId="2A663E07"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περίπτωση που δεν υποβάλλεται φορολογική δήλωση, βεβαίωση περί μη υποβολής σφραγισμένη από</w:t>
      </w:r>
    </w:p>
    <w:p w14:paraId="2F666976"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την αρμόδια ΔΟΥ.</w:t>
      </w:r>
    </w:p>
    <w:p w14:paraId="06E8A252"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Συμβόλαιο ιδιοκτησίας του ακινήτου και σε περίπτωση μίσθωσης και το συμφωνητικό μίσθωσης, όπου</w:t>
      </w:r>
    </w:p>
    <w:p w14:paraId="25A7DE16"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θα φαίνεται το εμβαδόν της κατοικίας. Επιπλέον, σε περίπτωση μίσθωσης απαιτείται και υπεύθυνη</w:t>
      </w:r>
    </w:p>
    <w:p w14:paraId="33FFB19B"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δήλωση του ιδιοκτήτη, ότι σε περίπτωση λύσης της μίσθωσης δεσμεύεται να προσέλθει στην υπηρεσία</w:t>
      </w:r>
    </w:p>
    <w:p w14:paraId="734D6950"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για να δηλώσει αυτήν, προκειμένου να γίνει επαναφορά στην αρχική χρέωση του ακινήτου. Εάν αυτό</w:t>
      </w:r>
    </w:p>
    <w:p w14:paraId="7BCE1260"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δεν γνωστοποιηθεί στο Δήμο θα καταλογιστεί η οφειλή με τα ανάλογα πρόστιμα στον ιδιοκτήτη για το</w:t>
      </w:r>
    </w:p>
    <w:p w14:paraId="2BA3F7DE"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χρονικό διάστημα που κάνει χρήση του ακινήτου.</w:t>
      </w:r>
    </w:p>
    <w:p w14:paraId="6EB4F790" w14:textId="77777777" w:rsidR="007C6D92" w:rsidRDefault="007C6D92"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4C68D764" w14:textId="28480665" w:rsidR="00DD5116" w:rsidRPr="005E05C1" w:rsidRDefault="00DD5116" w:rsidP="00FE49ED">
      <w:pPr>
        <w:pStyle w:val="a4"/>
        <w:numPr>
          <w:ilvl w:val="0"/>
          <w:numId w:val="34"/>
        </w:numPr>
        <w:autoSpaceDE w:val="0"/>
        <w:autoSpaceDN w:val="0"/>
        <w:adjustRightInd w:val="0"/>
        <w:spacing w:after="0" w:line="240" w:lineRule="auto"/>
        <w:ind w:right="-89"/>
        <w:rPr>
          <w:rFonts w:ascii="TimesNewRomanPSMT" w:eastAsia="Wingdings-Regular" w:hAnsi="TimesNewRomanPSMT" w:cs="TimesNewRomanPSMT"/>
          <w:b/>
          <w:bCs/>
          <w:color w:val="auto"/>
          <w:kern w:val="0"/>
          <w:szCs w:val="21"/>
        </w:rPr>
      </w:pPr>
      <w:r w:rsidRPr="005E05C1">
        <w:rPr>
          <w:rFonts w:ascii="TimesNewRomanPSMT" w:eastAsia="Wingdings-Regular" w:hAnsi="TimesNewRomanPSMT" w:cs="TimesNewRomanPSMT"/>
          <w:b/>
          <w:bCs/>
          <w:color w:val="auto"/>
          <w:kern w:val="0"/>
          <w:szCs w:val="21"/>
        </w:rPr>
        <w:t>ΑΜΕΑ</w:t>
      </w:r>
      <w:r w:rsidR="007E0AA9" w:rsidRPr="005E05C1">
        <w:rPr>
          <w:rFonts w:ascii="TimesNewRomanPSMT" w:eastAsia="Wingdings-Regular" w:hAnsi="TimesNewRomanPSMT" w:cs="TimesNewRomanPSMT"/>
          <w:b/>
          <w:bCs/>
          <w:color w:val="auto"/>
          <w:kern w:val="0"/>
          <w:szCs w:val="21"/>
        </w:rPr>
        <w:t xml:space="preserve"> </w:t>
      </w:r>
      <w:r w:rsidRPr="005E05C1">
        <w:rPr>
          <w:rFonts w:ascii="TimesNewRomanPSMT" w:eastAsia="Wingdings-Regular" w:hAnsi="TimesNewRomanPSMT" w:cs="TimesNewRomanPSMT"/>
          <w:b/>
          <w:bCs/>
          <w:color w:val="auto"/>
          <w:kern w:val="0"/>
          <w:szCs w:val="21"/>
        </w:rPr>
        <w:t>-</w:t>
      </w:r>
      <w:r w:rsidR="007E0AA9" w:rsidRPr="005E05C1">
        <w:rPr>
          <w:rFonts w:ascii="TimesNewRomanPSMT" w:eastAsia="Wingdings-Regular" w:hAnsi="TimesNewRomanPSMT" w:cs="TimesNewRomanPSMT"/>
          <w:b/>
          <w:bCs/>
          <w:color w:val="auto"/>
          <w:kern w:val="0"/>
          <w:szCs w:val="21"/>
        </w:rPr>
        <w:t xml:space="preserve"> </w:t>
      </w:r>
      <w:r w:rsidRPr="005E05C1">
        <w:rPr>
          <w:rFonts w:ascii="TimesNewRomanPSMT" w:eastAsia="Wingdings-Regular" w:hAnsi="TimesNewRomanPSMT" w:cs="TimesNewRomanPSMT"/>
          <w:b/>
          <w:bCs/>
          <w:color w:val="auto"/>
          <w:kern w:val="0"/>
          <w:szCs w:val="21"/>
        </w:rPr>
        <w:t>Πλήρης απαλλαγή</w:t>
      </w:r>
    </w:p>
    <w:p w14:paraId="39F28794" w14:textId="77777777" w:rsidR="005E05C1" w:rsidRPr="005E05C1" w:rsidRDefault="005E05C1" w:rsidP="00FE49ED">
      <w:pPr>
        <w:pStyle w:val="a4"/>
        <w:autoSpaceDE w:val="0"/>
        <w:autoSpaceDN w:val="0"/>
        <w:adjustRightInd w:val="0"/>
        <w:spacing w:after="0" w:line="240" w:lineRule="auto"/>
        <w:ind w:right="-89" w:firstLine="0"/>
        <w:rPr>
          <w:rFonts w:ascii="TimesNewRomanPSMT" w:eastAsia="Wingdings-Regular" w:hAnsi="TimesNewRomanPSMT" w:cs="TimesNewRomanPSMT"/>
          <w:b/>
          <w:bCs/>
          <w:color w:val="auto"/>
          <w:kern w:val="0"/>
          <w:szCs w:val="21"/>
        </w:rPr>
      </w:pPr>
    </w:p>
    <w:p w14:paraId="6D1BE5B3"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ΔΙΚΑΙΟΛΟΓΗΤΙΚΑ</w:t>
      </w:r>
    </w:p>
    <w:p w14:paraId="62480414"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Αίτηση ενδιαφερομένου ή εξουσιοδοτούμενου (με εξουσιοδότηση).</w:t>
      </w:r>
    </w:p>
    <w:p w14:paraId="7FD15D6F"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Εκκαθαριστικό σημείωμα του φόρου εισοδήματος.</w:t>
      </w:r>
    </w:p>
    <w:p w14:paraId="2D32323D" w14:textId="64C8ABC8"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Γνωμάτευση αρμόδιας Υγειονομικής Επιτροπής, όπου θα αναφέρεται το ποσοστό αναπηρίας και η</w:t>
      </w:r>
      <w:r w:rsidR="000273B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χρονική διάρκεια επανελέγχου του.</w:t>
      </w:r>
    </w:p>
    <w:p w14:paraId="0E11852F" w14:textId="1B9C4C80"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 xml:space="preserve">Πρόσφατο λογαριασμό από </w:t>
      </w:r>
      <w:proofErr w:type="spellStart"/>
      <w:r>
        <w:rPr>
          <w:rFonts w:ascii="TimesNewRomanPSMT" w:eastAsia="Wingdings-Regular" w:hAnsi="TimesNewRomanPSMT" w:cs="TimesNewRomanPSMT"/>
          <w:color w:val="auto"/>
          <w:kern w:val="0"/>
          <w:szCs w:val="21"/>
        </w:rPr>
        <w:t>πάροχο</w:t>
      </w:r>
      <w:proofErr w:type="spellEnd"/>
      <w:r>
        <w:rPr>
          <w:rFonts w:ascii="TimesNewRomanPSMT" w:eastAsia="Wingdings-Regular" w:hAnsi="TimesNewRomanPSMT" w:cs="TimesNewRomanPSMT"/>
          <w:color w:val="auto"/>
          <w:kern w:val="0"/>
          <w:szCs w:val="21"/>
        </w:rPr>
        <w:t xml:space="preserve"> ηλεκτρικής ενέργειας της κατοικίας όπου διαμένουν με την</w:t>
      </w:r>
      <w:r w:rsidR="000273B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οικογένεια τους, (έγγαμοι) ή με τους γονείς τους, (άγαμοι).</w:t>
      </w:r>
    </w:p>
    <w:p w14:paraId="189F016D" w14:textId="25A4EFD4"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Πιστοποιητικό οικογενειακής κατάστασης σε περίπτωση τέκνου ή/και δικαστική απόφαση από την οποία</w:t>
      </w:r>
      <w:r w:rsidR="000273B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θα αποδεικνύεται ότι ο γονέας έχει την επιμέλεια των τέκνων, σε περίπτωση διαζευγμένων γονέων.</w:t>
      </w:r>
    </w:p>
    <w:p w14:paraId="3F860A89" w14:textId="4EF93C9A"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Ε9 ή συμβόλαιο μίσθωσης στο όνομα του ενδιαφερόμενου ή των συγγενών με τους οποίους διαμένει,</w:t>
      </w:r>
      <w:r w:rsidR="000273B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(γονείς, τέκνα, σύζυγος </w:t>
      </w:r>
      <w:proofErr w:type="spellStart"/>
      <w:r>
        <w:rPr>
          <w:rFonts w:ascii="TimesNewRomanPSMT" w:eastAsia="Wingdings-Regular" w:hAnsi="TimesNewRomanPSMT" w:cs="TimesNewRomanPSMT"/>
          <w:color w:val="auto"/>
          <w:kern w:val="0"/>
          <w:szCs w:val="21"/>
        </w:rPr>
        <w:t>κ.λ.π</w:t>
      </w:r>
      <w:proofErr w:type="spellEnd"/>
      <w:r>
        <w:rPr>
          <w:rFonts w:ascii="TimesNewRomanPSMT" w:eastAsia="Wingdings-Regular" w:hAnsi="TimesNewRomanPSMT" w:cs="TimesNewRomanPSMT"/>
          <w:color w:val="auto"/>
          <w:kern w:val="0"/>
          <w:szCs w:val="21"/>
        </w:rPr>
        <w:t>.).</w:t>
      </w:r>
    </w:p>
    <w:p w14:paraId="144EF9DF"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Βεβαίωση κατοικίας.</w:t>
      </w:r>
    </w:p>
    <w:p w14:paraId="135D734A" w14:textId="30CE946E"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Εκκαθαριστικό σημείωμα Ε1 του τελευταίου έτους, συνοδευόμενο από το έντυπο εφορίας Ε9. Σε</w:t>
      </w:r>
      <w:r w:rsidR="000273B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περίπτωση που δεν υποβάλλεται φορολογική δήλωση, βεβαίωση περί μη υποβολής σφραγισμένη από την</w:t>
      </w:r>
      <w:r w:rsidR="000273B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αρμόδια ΔΟΥ.</w:t>
      </w:r>
    </w:p>
    <w:p w14:paraId="1292E435" w14:textId="035F0FE2"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Υπεύθυνη δήλωση του αιτούντος, (δίνεται από την υπηρεσία), ότι όποια αλλαγή προκύψει θα πρέπει να</w:t>
      </w:r>
      <w:r w:rsidR="000273B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γνωστοποιηθεί άμεσα στο Δήμο, (π.χ. μετακόμιση, αλλαγή χρήσης ακινήτου </w:t>
      </w:r>
      <w:proofErr w:type="spellStart"/>
      <w:r>
        <w:rPr>
          <w:rFonts w:ascii="TimesNewRomanPSMT" w:eastAsia="Wingdings-Regular" w:hAnsi="TimesNewRomanPSMT" w:cs="TimesNewRomanPSMT"/>
          <w:color w:val="auto"/>
          <w:kern w:val="0"/>
          <w:szCs w:val="21"/>
        </w:rPr>
        <w:t>κ.λ.π</w:t>
      </w:r>
      <w:proofErr w:type="spellEnd"/>
      <w:r>
        <w:rPr>
          <w:rFonts w:ascii="TimesNewRomanPSMT" w:eastAsia="Wingdings-Regular" w:hAnsi="TimesNewRomanPSMT" w:cs="TimesNewRomanPSMT"/>
          <w:color w:val="auto"/>
          <w:kern w:val="0"/>
          <w:szCs w:val="21"/>
        </w:rPr>
        <w:t>.) Εάν αυτό δεν γίνει ο</w:t>
      </w:r>
      <w:r w:rsidR="000273B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Δήμος θα καταλογίσει τα δημοτικά τέλη με τα αναλογούντα πρόστιμα στον κατά περίπτωση</w:t>
      </w:r>
      <w:r w:rsidR="000273B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ωφελούμενο, για όλο το χρονικό διάστημα που δεν δηλώθηκε.</w:t>
      </w:r>
    </w:p>
    <w:p w14:paraId="2233FFE3" w14:textId="7B6F17FC"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Συμβόλαιο ιδιοκτησίας του ακινήτου και σε περίπτωση μίσθωσης και το συμφωνητικό μίσθωσης, όπου</w:t>
      </w:r>
      <w:r w:rsidR="000273B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θα φαίνεται το εμβαδόν της κατοικίας. Επιπλέον, σε περίπτωση μίσθωσης απαιτείται υπεύθυνη δήλωση</w:t>
      </w:r>
      <w:r w:rsidR="00E2519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του ιδιοκτήτη, ότι σε περίπτωση λύσης της μίσθωσης δεσμεύεται να προσέλθει στην υπηρεσία για να</w:t>
      </w:r>
      <w:r w:rsidR="00E2519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δηλώσει αυτήν, προκειμένου να γίνει επαναφορά στην αρχική χρέωση του ακινήτου. Εάν αυτό δεν</w:t>
      </w:r>
      <w:r w:rsidR="00E2519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γνωστοποιηθεί στο Δήμο θα καταλογιστεί η οφειλή με τα ανάλογα πρόστιμα στον ιδιοκτήτη για το</w:t>
      </w:r>
      <w:r w:rsidR="00E25190">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χρονικό διάστημα που κάνει χρήση του ακινήτου.</w:t>
      </w:r>
    </w:p>
    <w:p w14:paraId="1C5BE1F3" w14:textId="77777777" w:rsidR="00E25190" w:rsidRDefault="00E25190"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3FEC70BF" w14:textId="7D691CC3" w:rsidR="00DD5116" w:rsidRPr="005E05C1" w:rsidRDefault="00DD5116" w:rsidP="00FE49ED">
      <w:pPr>
        <w:pStyle w:val="a4"/>
        <w:numPr>
          <w:ilvl w:val="0"/>
          <w:numId w:val="34"/>
        </w:numPr>
        <w:autoSpaceDE w:val="0"/>
        <w:autoSpaceDN w:val="0"/>
        <w:adjustRightInd w:val="0"/>
        <w:spacing w:after="0" w:line="240" w:lineRule="auto"/>
        <w:ind w:right="-89"/>
        <w:rPr>
          <w:rFonts w:ascii="TimesNewRomanPSMT" w:eastAsia="Wingdings-Regular" w:hAnsi="TimesNewRomanPSMT" w:cs="TimesNewRomanPSMT"/>
          <w:b/>
          <w:bCs/>
          <w:color w:val="auto"/>
          <w:kern w:val="0"/>
          <w:szCs w:val="21"/>
        </w:rPr>
      </w:pPr>
      <w:r w:rsidRPr="005E05C1">
        <w:rPr>
          <w:rFonts w:ascii="TimesNewRomanPSMT" w:eastAsia="Wingdings-Regular" w:hAnsi="TimesNewRomanPSMT" w:cs="TimesNewRomanPSMT"/>
          <w:b/>
          <w:bCs/>
          <w:color w:val="auto"/>
          <w:kern w:val="0"/>
          <w:szCs w:val="21"/>
        </w:rPr>
        <w:t>ΑΠΟΡΟΙ</w:t>
      </w:r>
      <w:r w:rsidR="007E0AA9" w:rsidRPr="005E05C1">
        <w:rPr>
          <w:rFonts w:ascii="TimesNewRomanPSMT" w:eastAsia="Wingdings-Regular" w:hAnsi="TimesNewRomanPSMT" w:cs="TimesNewRomanPSMT"/>
          <w:b/>
          <w:bCs/>
          <w:color w:val="auto"/>
          <w:kern w:val="0"/>
          <w:szCs w:val="21"/>
        </w:rPr>
        <w:t xml:space="preserve"> </w:t>
      </w:r>
      <w:r w:rsidRPr="005E05C1">
        <w:rPr>
          <w:rFonts w:ascii="TimesNewRomanPSMT" w:eastAsia="Wingdings-Regular" w:hAnsi="TimesNewRomanPSMT" w:cs="TimesNewRomanPSMT"/>
          <w:b/>
          <w:bCs/>
          <w:color w:val="auto"/>
          <w:kern w:val="0"/>
          <w:szCs w:val="21"/>
        </w:rPr>
        <w:t>-</w:t>
      </w:r>
      <w:r w:rsidR="007E0AA9" w:rsidRPr="005E05C1">
        <w:rPr>
          <w:rFonts w:ascii="TimesNewRomanPSMT" w:eastAsia="Wingdings-Regular" w:hAnsi="TimesNewRomanPSMT" w:cs="TimesNewRomanPSMT"/>
          <w:b/>
          <w:bCs/>
          <w:color w:val="auto"/>
          <w:kern w:val="0"/>
          <w:szCs w:val="21"/>
        </w:rPr>
        <w:t xml:space="preserve"> </w:t>
      </w:r>
      <w:r w:rsidRPr="005E05C1">
        <w:rPr>
          <w:rFonts w:ascii="TimesNewRomanPSMT" w:eastAsia="Wingdings-Regular" w:hAnsi="TimesNewRomanPSMT" w:cs="TimesNewRomanPSMT"/>
          <w:b/>
          <w:bCs/>
          <w:color w:val="auto"/>
          <w:kern w:val="0"/>
          <w:szCs w:val="21"/>
        </w:rPr>
        <w:t>Πλήρης απαλλαγή</w:t>
      </w:r>
    </w:p>
    <w:p w14:paraId="552B6907" w14:textId="77777777" w:rsidR="005E05C1" w:rsidRPr="005E05C1" w:rsidRDefault="005E05C1" w:rsidP="00FE49ED">
      <w:pPr>
        <w:pStyle w:val="a4"/>
        <w:autoSpaceDE w:val="0"/>
        <w:autoSpaceDN w:val="0"/>
        <w:adjustRightInd w:val="0"/>
        <w:spacing w:after="0" w:line="240" w:lineRule="auto"/>
        <w:ind w:right="-89" w:firstLine="0"/>
        <w:rPr>
          <w:rFonts w:ascii="TimesNewRomanPSMT" w:eastAsia="Wingdings-Regular" w:hAnsi="TimesNewRomanPSMT" w:cs="TimesNewRomanPSMT"/>
          <w:b/>
          <w:bCs/>
          <w:color w:val="auto"/>
          <w:kern w:val="0"/>
          <w:szCs w:val="21"/>
        </w:rPr>
      </w:pPr>
    </w:p>
    <w:p w14:paraId="6CAE1B96"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ΔΙΚΑΙΟΛΟΓΗΤΙΚΑ</w:t>
      </w:r>
    </w:p>
    <w:p w14:paraId="6E653F47"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Αίτηση</w:t>
      </w:r>
    </w:p>
    <w:p w14:paraId="3D397550"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Πιστοποιητικό οικονομικής αδυναμίας από τη Δ/</w:t>
      </w:r>
      <w:proofErr w:type="spellStart"/>
      <w:r>
        <w:rPr>
          <w:rFonts w:ascii="TimesNewRomanPSMT" w:eastAsia="Wingdings-Regular" w:hAnsi="TimesNewRomanPSMT" w:cs="TimesNewRomanPSMT"/>
          <w:color w:val="auto"/>
          <w:kern w:val="0"/>
          <w:szCs w:val="21"/>
        </w:rPr>
        <w:t>νση</w:t>
      </w:r>
      <w:proofErr w:type="spellEnd"/>
      <w:r>
        <w:rPr>
          <w:rFonts w:ascii="TimesNewRomanPSMT" w:eastAsia="Wingdings-Regular" w:hAnsi="TimesNewRomanPSMT" w:cs="TimesNewRomanPSMT"/>
          <w:color w:val="auto"/>
          <w:kern w:val="0"/>
          <w:szCs w:val="21"/>
        </w:rPr>
        <w:t xml:space="preserve"> Πρόνοιας του Δήμου Χίου.</w:t>
      </w:r>
    </w:p>
    <w:p w14:paraId="6B040FC3" w14:textId="3CBB9E0E" w:rsidR="00DD5116"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lastRenderedPageBreak/>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Ε9 ή μισθωτήριο συμβόλαιο του ακινήτου θεωρημένο από την Εφορία, σε περίπτωση μίσθωσης του</w:t>
      </w:r>
      <w:r w:rsidR="00AF1F0C">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ακινήτου </w:t>
      </w:r>
      <w:r w:rsidR="00AF1F0C">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στο οποίο θα αναγράφονται τα τ.μ.</w:t>
      </w:r>
    </w:p>
    <w:p w14:paraId="15DD909F"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 xml:space="preserve">Πρόσφατο λογαριασμό από </w:t>
      </w:r>
      <w:proofErr w:type="spellStart"/>
      <w:r>
        <w:rPr>
          <w:rFonts w:ascii="TimesNewRomanPSMT" w:eastAsia="Wingdings-Regular" w:hAnsi="TimesNewRomanPSMT" w:cs="TimesNewRomanPSMT"/>
          <w:color w:val="auto"/>
          <w:kern w:val="0"/>
          <w:szCs w:val="21"/>
        </w:rPr>
        <w:t>πάροχο</w:t>
      </w:r>
      <w:proofErr w:type="spellEnd"/>
      <w:r>
        <w:rPr>
          <w:rFonts w:ascii="TimesNewRomanPSMT" w:eastAsia="Wingdings-Regular" w:hAnsi="TimesNewRomanPSMT" w:cs="TimesNewRomanPSMT"/>
          <w:color w:val="auto"/>
          <w:kern w:val="0"/>
          <w:szCs w:val="21"/>
        </w:rPr>
        <w:t xml:space="preserve"> ηλεκτρικής ενέργειας της κατοικίας στην οποία διαμένουν.</w:t>
      </w:r>
    </w:p>
    <w:p w14:paraId="7001E313"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Βεβαίωση κατοικίας.</w:t>
      </w:r>
    </w:p>
    <w:p w14:paraId="769BB8F9" w14:textId="77777777" w:rsidR="00AF1F0C" w:rsidRDefault="00AF1F0C"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60BA0F6F" w14:textId="43CC325B"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BoldMT" w:eastAsia="Wingdings-Regular" w:hAnsi="TimesNewRomanPS-BoldMT" w:cs="TimesNewRomanPS-BoldMT"/>
          <w:b/>
          <w:bCs/>
          <w:color w:val="auto"/>
          <w:kern w:val="0"/>
          <w:szCs w:val="21"/>
        </w:rPr>
        <w:t xml:space="preserve">Το εισοδηματικό κριτήριο </w:t>
      </w:r>
      <w:r>
        <w:rPr>
          <w:rFonts w:ascii="TimesNewRomanPSMT" w:eastAsia="Wingdings-Regular" w:hAnsi="TimesNewRomanPSMT" w:cs="TimesNewRomanPSMT"/>
          <w:color w:val="auto"/>
          <w:kern w:val="0"/>
          <w:szCs w:val="21"/>
        </w:rPr>
        <w:t>για την πλήρη απαλλαγή των ανωτέρω -3- κατηγοριών ΠΟΛΥΤΕΚΝΟΙ,</w:t>
      </w:r>
      <w:r w:rsidR="00355542">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ΤΡΙΤΕΚΝΟΙ, ΑΜΕΑ ορίζεται ως εξής: Ετήσιο καθαρό εισόδημα έως 11.000 ευρώ για ένα άτομο, το ποσό αυτό</w:t>
      </w:r>
      <w:r w:rsidR="00355542">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θα προσαυξάνεται κατά 5.000,00 ευρώ για τον/την σύζυγο και κατά 5.000,00 ευρώ για κάθε ανήλικο τέκνο ή</w:t>
      </w:r>
      <w:r w:rsidR="00355542">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προστατευόμενο μέλος.</w:t>
      </w:r>
    </w:p>
    <w:p w14:paraId="5CEF0963"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Σύμφωνα με τα ανωτέρω το εισοδηματικό κριτήριο για τους </w:t>
      </w:r>
      <w:proofErr w:type="spellStart"/>
      <w:r>
        <w:rPr>
          <w:rFonts w:ascii="TimesNewRomanPSMT" w:eastAsia="Wingdings-Regular" w:hAnsi="TimesNewRomanPSMT" w:cs="TimesNewRomanPSMT"/>
          <w:color w:val="auto"/>
          <w:kern w:val="0"/>
          <w:szCs w:val="21"/>
        </w:rPr>
        <w:t>τρίτεκνους</w:t>
      </w:r>
      <w:proofErr w:type="spellEnd"/>
      <w:r>
        <w:rPr>
          <w:rFonts w:ascii="TimesNewRomanPSMT" w:eastAsia="Wingdings-Regular" w:hAnsi="TimesNewRomanPSMT" w:cs="TimesNewRomanPSMT"/>
          <w:color w:val="auto"/>
          <w:kern w:val="0"/>
          <w:szCs w:val="21"/>
        </w:rPr>
        <w:t xml:space="preserve"> ορίζεται στο ποσό των 31.000 ευρώ.</w:t>
      </w:r>
    </w:p>
    <w:p w14:paraId="2A7F6DBB" w14:textId="77777777" w:rsidR="00355542" w:rsidRDefault="00355542"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594802AA"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Κριτήρια που ισχύουν για τους δικαιούχους του Κοινωνικού Παντοπωλείου:</w:t>
      </w:r>
    </w:p>
    <w:p w14:paraId="6BA45E63" w14:textId="7F03A5F4"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Όπως αυτά αναλυτικά αναφέρονται στην ισχύουσα κάθε φορά ΑΔΣ, αλλά όσον αφορά τα εισοδηματικά</w:t>
      </w:r>
      <w:r w:rsidR="00355542">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κριτήρια αυτά θα ισχύουν εις διπλούν, δηλαδή, σύμφωνα με την ισχύουσα 334/20 ΑΔΣ:</w:t>
      </w:r>
    </w:p>
    <w:p w14:paraId="128DB038" w14:textId="5135F7B2"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Ετήσιο καθαρό εισόδημα έως 11.000 ευρώ για ένα άτομο, το ποσό αυτό θα προσαυξάνεται κατά 5.000,00</w:t>
      </w:r>
      <w:r w:rsidR="00C23D68">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ευρώ για τον/την σύζυγο και κατά 5.000,00 ευρώ για κάθε ανήλικο τέκνο ή προστατευόμενο μέλος.</w:t>
      </w:r>
    </w:p>
    <w:p w14:paraId="08031B49" w14:textId="51445DD5"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Οι τόκοι καταθέσεων, (και το ποσό των τόκων και το ποσό των καταθέσεων που τους δημιούργησε), θα</w:t>
      </w:r>
      <w:r w:rsidR="00C23D68">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συνυπολογίζονται και θα προσαυξάνουν το ετήσιο δηλούμενο εισόδημα. Δεν θα λαμβάνονται υπόψη τα</w:t>
      </w:r>
      <w:r w:rsidR="00C23D68">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τεκμαρτά εισοδήματα, (ιδιοκατοίκηση, αυτοκίνητα, σκάφη </w:t>
      </w:r>
      <w:proofErr w:type="spellStart"/>
      <w:r>
        <w:rPr>
          <w:rFonts w:ascii="TimesNewRomanPSMT" w:eastAsia="Wingdings-Regular" w:hAnsi="TimesNewRomanPSMT" w:cs="TimesNewRomanPSMT"/>
          <w:color w:val="auto"/>
          <w:kern w:val="0"/>
          <w:szCs w:val="21"/>
        </w:rPr>
        <w:t>κ.λ.π</w:t>
      </w:r>
      <w:proofErr w:type="spellEnd"/>
      <w:r>
        <w:rPr>
          <w:rFonts w:ascii="TimesNewRomanPSMT" w:eastAsia="Wingdings-Regular" w:hAnsi="TimesNewRomanPSMT" w:cs="TimesNewRomanPSMT"/>
          <w:color w:val="auto"/>
          <w:kern w:val="0"/>
          <w:szCs w:val="21"/>
        </w:rPr>
        <w:t>.), για την αναγνώριση κάποιου ως δικαιούχου.</w:t>
      </w:r>
    </w:p>
    <w:p w14:paraId="2F32341F" w14:textId="0D375B56"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Οι αιτούντες δύνανται να ενταχθούν στους δικαιούχους, ύστερα από αιτιολογημένη έκθεση της κοινωνικής</w:t>
      </w:r>
      <w:r w:rsidR="00041875">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λειτουργού.</w:t>
      </w:r>
    </w:p>
    <w:p w14:paraId="64A60676" w14:textId="1330374D"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Δικαιούχοι δεν δύνανται να είναι οι κάτοχοι δύο (2) και πλέον ακινήτων, (κύριας κατοικίας χωρίς όριο στα</w:t>
      </w:r>
      <w:r w:rsidR="00041875">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τ.μ. και ακόμη ενός), εκτός και εάν συντρέχουν σοβαροί κοινωνικοί λόγοι, που θα τεκμηριώνονται με την</w:t>
      </w:r>
      <w:r w:rsidR="00041875">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 xml:space="preserve">έκθεση κοινωνικής λειτουργού. </w:t>
      </w:r>
      <w:proofErr w:type="spellStart"/>
      <w:r>
        <w:rPr>
          <w:rFonts w:ascii="TimesNewRomanPSMT" w:eastAsia="Wingdings-Regular" w:hAnsi="TimesNewRomanPSMT" w:cs="TimesNewRomanPSMT"/>
          <w:color w:val="auto"/>
          <w:kern w:val="0"/>
          <w:szCs w:val="21"/>
        </w:rPr>
        <w:t>Οικοπεδικές</w:t>
      </w:r>
      <w:proofErr w:type="spellEnd"/>
      <w:r>
        <w:rPr>
          <w:rFonts w:ascii="TimesNewRomanPSMT" w:eastAsia="Wingdings-Regular" w:hAnsi="TimesNewRomanPSMT" w:cs="TimesNewRomanPSMT"/>
          <w:color w:val="auto"/>
          <w:kern w:val="0"/>
          <w:szCs w:val="21"/>
        </w:rPr>
        <w:t xml:space="preserve"> εκτάσεις και αγροτεμάχια, που στο σύνολό τους υπερβαίνουν σε</w:t>
      </w:r>
      <w:r w:rsidR="00041875">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έκταση τα 10 στρέμματα, (10.000 τ.μ.), αποτελούν αιτία μη ένταξης στο πρόγραμμα.</w:t>
      </w:r>
    </w:p>
    <w:p w14:paraId="5052D0DB"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Δικαιούχοι δεν δύνανται να είναι οι κάτοχοι πλέον των δύο (2) αυτοκινήτων σε κυκλοφορία.</w:t>
      </w:r>
    </w:p>
    <w:p w14:paraId="2DC3E740" w14:textId="24018750"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SymbolMT" w:eastAsia="SymbolMT" w:hAnsi="TimesNewRomanPSMT" w:cs="SymbolMT" w:hint="eastAsia"/>
          <w:color w:val="auto"/>
          <w:kern w:val="0"/>
          <w:szCs w:val="21"/>
        </w:rPr>
        <w:t></w:t>
      </w:r>
      <w:r>
        <w:rPr>
          <w:rFonts w:ascii="SymbolMT" w:eastAsia="SymbolMT" w:hAnsi="TimesNewRomanPSMT" w:cs="SymbolMT"/>
          <w:color w:val="auto"/>
          <w:kern w:val="0"/>
          <w:szCs w:val="21"/>
        </w:rPr>
        <w:t xml:space="preserve"> </w:t>
      </w:r>
      <w:r>
        <w:rPr>
          <w:rFonts w:ascii="TimesNewRomanPSMT" w:eastAsia="Wingdings-Regular" w:hAnsi="TimesNewRomanPSMT" w:cs="TimesNewRomanPSMT"/>
          <w:color w:val="auto"/>
          <w:kern w:val="0"/>
          <w:szCs w:val="21"/>
        </w:rPr>
        <w:t>Τα ενήλικα μέλη ηλικίας 18+ που διαβιούν με την πατρική τους οικογένεια, στην ίδια οικία με τους γονείς</w:t>
      </w:r>
      <w:r w:rsidR="0036566C">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τους και είναι άνεργα, θα υπολογίζονται ως προστατευόμενα μέλη. Θα λογίζεται όμως ξεχωριστή οικογένεια</w:t>
      </w:r>
      <w:r w:rsidR="0036566C">
        <w:rPr>
          <w:rFonts w:ascii="TimesNewRomanPSMT" w:eastAsia="Wingdings-Regular" w:hAnsi="TimesNewRomanPSMT" w:cs="TimesNewRomanPSMT"/>
          <w:color w:val="auto"/>
          <w:kern w:val="0"/>
          <w:szCs w:val="21"/>
        </w:rPr>
        <w:t xml:space="preserve"> </w:t>
      </w:r>
      <w:proofErr w:type="spellStart"/>
      <w:r>
        <w:rPr>
          <w:rFonts w:ascii="TimesNewRomanPSMT" w:eastAsia="Wingdings-Regular" w:hAnsi="TimesNewRomanPSMT" w:cs="TimesNewRomanPSMT"/>
          <w:color w:val="auto"/>
          <w:kern w:val="0"/>
          <w:szCs w:val="21"/>
        </w:rPr>
        <w:t>συγκατοικούντος</w:t>
      </w:r>
      <w:proofErr w:type="spellEnd"/>
      <w:r>
        <w:rPr>
          <w:rFonts w:ascii="TimesNewRomanPSMT" w:eastAsia="Wingdings-Regular" w:hAnsi="TimesNewRomanPSMT" w:cs="TimesNewRomanPSMT"/>
          <w:color w:val="auto"/>
          <w:kern w:val="0"/>
          <w:szCs w:val="21"/>
        </w:rPr>
        <w:t xml:space="preserve"> τέκνου, εφόσον αυτό είναι έγγαμο, ή γονέας μονογονεϊκής οικογένειας, (διαζευγμένοι/</w:t>
      </w:r>
      <w:proofErr w:type="spellStart"/>
      <w:r>
        <w:rPr>
          <w:rFonts w:ascii="TimesNewRomanPSMT" w:eastAsia="Wingdings-Regular" w:hAnsi="TimesNewRomanPSMT" w:cs="TimesNewRomanPSMT"/>
          <w:color w:val="auto"/>
          <w:kern w:val="0"/>
          <w:szCs w:val="21"/>
        </w:rPr>
        <w:t>ες</w:t>
      </w:r>
      <w:proofErr w:type="spellEnd"/>
      <w:r>
        <w:rPr>
          <w:rFonts w:ascii="TimesNewRomanPSMT" w:eastAsia="Wingdings-Regular" w:hAnsi="TimesNewRomanPSMT" w:cs="TimesNewRomanPSMT"/>
          <w:color w:val="auto"/>
          <w:kern w:val="0"/>
          <w:szCs w:val="21"/>
        </w:rPr>
        <w:t xml:space="preserve"> με</w:t>
      </w:r>
      <w:r w:rsidR="0036566C">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ανήλικα τέκνα).</w:t>
      </w:r>
    </w:p>
    <w:p w14:paraId="74554F23" w14:textId="77777777" w:rsidR="006B0F30" w:rsidRDefault="006B0F30"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4F8B3CEB" w14:textId="4D476D90"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b/>
          <w:bCs/>
          <w:color w:val="auto"/>
          <w:kern w:val="0"/>
          <w:szCs w:val="21"/>
        </w:rPr>
      </w:pPr>
      <w:r w:rsidRPr="006B0F30">
        <w:rPr>
          <w:rFonts w:ascii="TimesNewRomanPSMT" w:eastAsia="Wingdings-Regular" w:hAnsi="TimesNewRomanPSMT" w:cs="TimesNewRomanPSMT"/>
          <w:b/>
          <w:bCs/>
          <w:color w:val="auto"/>
          <w:kern w:val="0"/>
          <w:szCs w:val="21"/>
        </w:rPr>
        <w:t>Δικαιολογητικά για τους νέους ελεύθερους επαγγελματίες:</w:t>
      </w:r>
    </w:p>
    <w:p w14:paraId="684A6665" w14:textId="77777777" w:rsidR="005E05C1" w:rsidRPr="006B0F30" w:rsidRDefault="005E05C1" w:rsidP="00FE49ED">
      <w:pPr>
        <w:autoSpaceDE w:val="0"/>
        <w:autoSpaceDN w:val="0"/>
        <w:adjustRightInd w:val="0"/>
        <w:spacing w:after="0" w:line="240" w:lineRule="auto"/>
        <w:ind w:left="0" w:right="-89" w:firstLine="0"/>
        <w:rPr>
          <w:rFonts w:ascii="TimesNewRomanPSMT" w:eastAsia="Wingdings-Regular" w:hAnsi="TimesNewRomanPSMT" w:cs="TimesNewRomanPSMT"/>
          <w:b/>
          <w:bCs/>
          <w:color w:val="auto"/>
          <w:kern w:val="0"/>
          <w:szCs w:val="21"/>
        </w:rPr>
      </w:pPr>
    </w:p>
    <w:p w14:paraId="2BACE5D4"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1. Έναρξη επαγγέλματος.</w:t>
      </w:r>
    </w:p>
    <w:p w14:paraId="22F9C36B"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2. Μισθωτήριο ή Ε9 και συμβόλαιο.</w:t>
      </w:r>
    </w:p>
    <w:p w14:paraId="62CAABB2" w14:textId="77777777"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 xml:space="preserve">3. Πρόσφατος λογαριασμός από </w:t>
      </w:r>
      <w:proofErr w:type="spellStart"/>
      <w:r>
        <w:rPr>
          <w:rFonts w:ascii="TimesNewRomanPSMT" w:eastAsia="Wingdings-Regular" w:hAnsi="TimesNewRomanPSMT" w:cs="TimesNewRomanPSMT"/>
          <w:color w:val="auto"/>
          <w:kern w:val="0"/>
          <w:szCs w:val="21"/>
        </w:rPr>
        <w:t>πάροχο</w:t>
      </w:r>
      <w:proofErr w:type="spellEnd"/>
      <w:r>
        <w:rPr>
          <w:rFonts w:ascii="TimesNewRomanPSMT" w:eastAsia="Wingdings-Regular" w:hAnsi="TimesNewRomanPSMT" w:cs="TimesNewRomanPSMT"/>
          <w:color w:val="auto"/>
          <w:kern w:val="0"/>
          <w:szCs w:val="21"/>
        </w:rPr>
        <w:t xml:space="preserve"> ηλεκτρικής ενέργειας.</w:t>
      </w:r>
    </w:p>
    <w:p w14:paraId="0CE7255F" w14:textId="77777777" w:rsidR="006E58EC" w:rsidRDefault="00DD5116" w:rsidP="00FE49ED">
      <w:pPr>
        <w:autoSpaceDE w:val="0"/>
        <w:autoSpaceDN w:val="0"/>
        <w:adjustRightInd w:val="0"/>
        <w:spacing w:after="0" w:line="240" w:lineRule="auto"/>
        <w:ind w:left="284" w:right="-89" w:hanging="284"/>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4. Υπεύθυνη δήλωση ότι η έδρα δεν αποτελεί κατοικία και ότι ο δικαιούχος στο τέλος της πρώτης πενταετίας</w:t>
      </w:r>
      <w:r w:rsidR="006E58EC">
        <w:rPr>
          <w:rFonts w:ascii="TimesNewRomanPSMT" w:eastAsia="Wingdings-Regular" w:hAnsi="TimesNewRomanPSMT" w:cs="TimesNewRomanPSMT"/>
          <w:color w:val="auto"/>
          <w:kern w:val="0"/>
          <w:szCs w:val="21"/>
        </w:rPr>
        <w:t xml:space="preserve"> </w:t>
      </w:r>
      <w:r>
        <w:rPr>
          <w:rFonts w:ascii="TimesNewRomanPSMT" w:eastAsia="Wingdings-Regular" w:hAnsi="TimesNewRomanPSMT" w:cs="TimesNewRomanPSMT"/>
          <w:color w:val="auto"/>
          <w:kern w:val="0"/>
          <w:szCs w:val="21"/>
        </w:rPr>
        <w:t>θα προσέλθει να δηλώσει αυτό στην αρμόδια Υπηρεσία του Δήμου.</w:t>
      </w:r>
    </w:p>
    <w:p w14:paraId="6ED2D262" w14:textId="19ABC71F" w:rsidR="00DD5116" w:rsidRDefault="00DD5116"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r>
        <w:rPr>
          <w:rFonts w:ascii="TimesNewRomanPSMT" w:eastAsia="Wingdings-Regular" w:hAnsi="TimesNewRomanPSMT" w:cs="TimesNewRomanPSMT"/>
          <w:color w:val="auto"/>
          <w:kern w:val="0"/>
          <w:szCs w:val="21"/>
        </w:rPr>
        <w:t>5. Δύναται να ζητηθούν και άλλα δικαιολογητικά κατά την κρίση της αρμόδιας Υπηρεσίας του Δήμου.</w:t>
      </w:r>
    </w:p>
    <w:p w14:paraId="5436295C" w14:textId="77777777" w:rsidR="00131BDF" w:rsidRDefault="00131BDF" w:rsidP="00FE49ED">
      <w:pPr>
        <w:autoSpaceDE w:val="0"/>
        <w:autoSpaceDN w:val="0"/>
        <w:adjustRightInd w:val="0"/>
        <w:spacing w:after="0" w:line="240" w:lineRule="auto"/>
        <w:ind w:left="0" w:right="-89" w:firstLine="0"/>
        <w:rPr>
          <w:rFonts w:ascii="TimesNewRomanPSMT" w:eastAsia="Wingdings-Regular" w:hAnsi="TimesNewRomanPSMT" w:cs="TimesNewRomanPSMT"/>
          <w:color w:val="auto"/>
          <w:kern w:val="0"/>
          <w:szCs w:val="21"/>
        </w:rPr>
      </w:pPr>
    </w:p>
    <w:p w14:paraId="1B92EF10" w14:textId="77777777" w:rsidR="00131BDF" w:rsidRDefault="00131BDF" w:rsidP="00FE49ED">
      <w:pPr>
        <w:autoSpaceDE w:val="0"/>
        <w:autoSpaceDN w:val="0"/>
        <w:adjustRightInd w:val="0"/>
        <w:spacing w:after="0" w:line="240" w:lineRule="auto"/>
        <w:ind w:left="0" w:right="-89" w:firstLine="0"/>
      </w:pPr>
    </w:p>
    <w:p w14:paraId="09932271" w14:textId="3598CC2F" w:rsidR="0093631C" w:rsidRDefault="00CF6977" w:rsidP="00131BDF">
      <w:pPr>
        <w:spacing w:after="21" w:line="259" w:lineRule="auto"/>
        <w:ind w:left="0" w:right="-89" w:firstLine="0"/>
        <w:jc w:val="left"/>
      </w:pPr>
      <w:r>
        <w:rPr>
          <w:b/>
          <w:u w:val="single" w:color="000000"/>
        </w:rPr>
        <w:t>Νομοθεσία</w:t>
      </w:r>
      <w:r>
        <w:rPr>
          <w:b/>
        </w:rPr>
        <w:t xml:space="preserve">  </w:t>
      </w:r>
      <w:r>
        <w:t xml:space="preserve"> </w:t>
      </w:r>
    </w:p>
    <w:p w14:paraId="6C9D01B2" w14:textId="77777777" w:rsidR="0093631C" w:rsidRDefault="00CF6977" w:rsidP="00131BDF">
      <w:pPr>
        <w:spacing w:after="14" w:line="259" w:lineRule="auto"/>
        <w:ind w:left="0" w:right="-89" w:firstLine="0"/>
        <w:jc w:val="left"/>
      </w:pPr>
      <w:r>
        <w:rPr>
          <w:b/>
        </w:rPr>
        <w:t xml:space="preserve"> </w:t>
      </w:r>
    </w:p>
    <w:p w14:paraId="555C08A1" w14:textId="5954ADD2" w:rsidR="00D57AE8" w:rsidRDefault="00D57AE8" w:rsidP="00131BDF">
      <w:pPr>
        <w:ind w:left="0" w:right="-89" w:firstLine="0"/>
        <w:rPr>
          <w:b/>
        </w:rPr>
      </w:pPr>
      <w:r w:rsidRPr="00784269">
        <w:rPr>
          <w:b/>
        </w:rPr>
        <w:t xml:space="preserve">Α.1. </w:t>
      </w:r>
      <w:r w:rsidR="003A264C" w:rsidRPr="00784269">
        <w:rPr>
          <w:b/>
        </w:rPr>
        <w:t>Θ</w:t>
      </w:r>
      <w:r w:rsidR="00E44DDB" w:rsidRPr="00784269">
        <w:rPr>
          <w:b/>
        </w:rPr>
        <w:t>εσ</w:t>
      </w:r>
      <w:r w:rsidR="00784269" w:rsidRPr="00784269">
        <w:rPr>
          <w:b/>
        </w:rPr>
        <w:t>μικό πλαίσιο</w:t>
      </w:r>
    </w:p>
    <w:p w14:paraId="640393D4" w14:textId="77777777" w:rsidR="00121EF0" w:rsidRPr="00784269" w:rsidRDefault="00121EF0" w:rsidP="00131BDF">
      <w:pPr>
        <w:ind w:left="0" w:right="-89" w:firstLine="0"/>
        <w:rPr>
          <w:b/>
        </w:rPr>
      </w:pPr>
    </w:p>
    <w:p w14:paraId="5E56EFCA" w14:textId="0F91544F" w:rsidR="0093631C" w:rsidRDefault="00CF6977" w:rsidP="00131BDF">
      <w:pPr>
        <w:ind w:left="0" w:right="-89" w:firstLine="0"/>
      </w:pPr>
      <w:r>
        <w:t xml:space="preserve">Με τις διατάξεις των άρθρων 21 και 22 του ΒΔ 24-9/20-10-58 (ΦΕΚ Α 171) «Περί των προσόδων των δήμων και κοινοτήτων», όπως τροποποιήθηκαν και ισχύουν μέχρι σήμερα, επιβλήθηκαν υπέρ των δήμων και των κοινοτήτων τέλη καθαριότητας και φωτισμού, για τις παρεχόμενες από τους ΟΤΑ υπηρεσίες καθαριότητας των κοινόχρηστων χώρων, περισυλλογής και αποκομιδής των απορριμμάτων καθώς και για την αντιμετώπιση των δαπανών ηλεκτροφωτισμού των κοινόχρηστων χώρων. Με το άρθρο 25 παρ.11 του Ν. 1828/89, τα τέλη καθαριότητας και φωτισμού ενοποιήθηκαν σε ενιαίο ανταποδοτικό τέλος.  </w:t>
      </w:r>
    </w:p>
    <w:p w14:paraId="483A0867" w14:textId="77777777" w:rsidR="0093631C" w:rsidRDefault="00CF6977" w:rsidP="00131BDF">
      <w:pPr>
        <w:spacing w:after="0" w:line="259" w:lineRule="auto"/>
        <w:ind w:left="0" w:right="-89" w:firstLine="0"/>
        <w:jc w:val="left"/>
      </w:pPr>
      <w:r>
        <w:t xml:space="preserve"> </w:t>
      </w:r>
    </w:p>
    <w:p w14:paraId="71465310" w14:textId="77777777" w:rsidR="00121EF0" w:rsidRDefault="00CF6977" w:rsidP="00131BDF">
      <w:pPr>
        <w:spacing w:after="20" w:line="259" w:lineRule="auto"/>
        <w:ind w:left="0" w:right="-89" w:firstLine="0"/>
        <w:jc w:val="left"/>
        <w:rPr>
          <w:b/>
          <w:bCs/>
        </w:rPr>
      </w:pPr>
      <w:r w:rsidRPr="00DC0C23">
        <w:rPr>
          <w:b/>
          <w:bCs/>
        </w:rPr>
        <w:t xml:space="preserve">Α.2. Χαρακτήρας του τέλους </w:t>
      </w:r>
    </w:p>
    <w:p w14:paraId="2A194044" w14:textId="784B0687" w:rsidR="0093631C" w:rsidRPr="00DC0C23" w:rsidRDefault="00CF6977" w:rsidP="00131BDF">
      <w:pPr>
        <w:spacing w:after="20" w:line="259" w:lineRule="auto"/>
        <w:ind w:left="0" w:right="-89" w:firstLine="0"/>
        <w:jc w:val="left"/>
        <w:rPr>
          <w:b/>
          <w:bCs/>
        </w:rPr>
      </w:pPr>
      <w:r w:rsidRPr="00DC0C23">
        <w:rPr>
          <w:b/>
          <w:bCs/>
        </w:rPr>
        <w:t xml:space="preserve"> </w:t>
      </w:r>
    </w:p>
    <w:p w14:paraId="25C33ACF" w14:textId="77777777" w:rsidR="0093631C" w:rsidRDefault="00CF6977" w:rsidP="00131BDF">
      <w:pPr>
        <w:ind w:left="0" w:right="-89" w:firstLine="0"/>
        <w:rPr>
          <w:b/>
        </w:rPr>
      </w:pPr>
      <w:r>
        <w:t xml:space="preserve">Όπως προκύπτει από το νόμο και όπως </w:t>
      </w:r>
      <w:proofErr w:type="spellStart"/>
      <w:r>
        <w:t>παγίως</w:t>
      </w:r>
      <w:proofErr w:type="spellEnd"/>
      <w:r>
        <w:t xml:space="preserve"> δέχεται η νομολογία, το τέλος καθαριότητας έχει ανταποδοτικό χαρακτήρα, δεδομένου ότι στους υπόχρεους για την καταβολή του ο δήμος προσφέρει ειδική και συγκεκριμένη αντιπαροχή. (</w:t>
      </w:r>
      <w:proofErr w:type="spellStart"/>
      <w:r>
        <w:t>ΣτΕ</w:t>
      </w:r>
      <w:proofErr w:type="spellEnd"/>
      <w:r>
        <w:t xml:space="preserve"> </w:t>
      </w:r>
      <w:proofErr w:type="spellStart"/>
      <w:r>
        <w:t>Ολ</w:t>
      </w:r>
      <w:proofErr w:type="spellEnd"/>
      <w:r>
        <w:t xml:space="preserve"> 60/2010 ΘΠΔΔ 2010 σελ. 298, </w:t>
      </w:r>
      <w:proofErr w:type="spellStart"/>
      <w:r>
        <w:t>ΣτΕ</w:t>
      </w:r>
      <w:proofErr w:type="spellEnd"/>
      <w:r>
        <w:t xml:space="preserve"> 3625/2006 </w:t>
      </w:r>
      <w:proofErr w:type="spellStart"/>
      <w:r>
        <w:t>ΔιΔικ</w:t>
      </w:r>
      <w:proofErr w:type="spellEnd"/>
      <w:r>
        <w:t xml:space="preserve"> 2008 σελ. 732,ΣτΕ4224/1998 ΕΔΚΑ 31 σελ. 88).</w:t>
      </w:r>
      <w:r>
        <w:rPr>
          <w:b/>
        </w:rPr>
        <w:t xml:space="preserve"> </w:t>
      </w:r>
    </w:p>
    <w:p w14:paraId="51F5419D" w14:textId="77777777" w:rsidR="00AA47F7" w:rsidRDefault="00AA47F7" w:rsidP="00131BDF">
      <w:pPr>
        <w:ind w:left="0" w:right="-89" w:firstLine="0"/>
      </w:pPr>
    </w:p>
    <w:p w14:paraId="4DB3E353" w14:textId="77777777" w:rsidR="0093631C" w:rsidRDefault="00CF6977" w:rsidP="00131BDF">
      <w:pPr>
        <w:spacing w:after="25" w:line="259" w:lineRule="auto"/>
        <w:ind w:left="0" w:right="-89" w:firstLine="0"/>
        <w:jc w:val="left"/>
      </w:pPr>
      <w:r>
        <w:t xml:space="preserve"> </w:t>
      </w:r>
    </w:p>
    <w:p w14:paraId="0924D5FA" w14:textId="77777777" w:rsidR="0093631C" w:rsidRDefault="00CF6977" w:rsidP="00131BDF">
      <w:pPr>
        <w:pStyle w:val="3"/>
        <w:ind w:left="0" w:right="-89" w:firstLine="0"/>
      </w:pPr>
      <w:r>
        <w:lastRenderedPageBreak/>
        <w:t xml:space="preserve">Α.3. Επιβολή του Τέλους  </w:t>
      </w:r>
    </w:p>
    <w:p w14:paraId="016A22A7" w14:textId="77777777" w:rsidR="00121EF0" w:rsidRPr="00121EF0" w:rsidRDefault="00121EF0" w:rsidP="00131BDF">
      <w:pPr>
        <w:ind w:left="0" w:right="-89" w:firstLine="0"/>
      </w:pPr>
    </w:p>
    <w:p w14:paraId="36B16BB1" w14:textId="4037618A" w:rsidR="0093631C" w:rsidRDefault="00CF6977" w:rsidP="00131BDF">
      <w:pPr>
        <w:ind w:left="0" w:right="-89" w:firstLine="0"/>
      </w:pPr>
      <w:r>
        <w:t>Το τέλος, επιβάλλεται με απόφαση του Δημοτικού Συμβουλίου, η οποία έχει κανονιστικό χαρακτήρα (</w:t>
      </w:r>
      <w:proofErr w:type="spellStart"/>
      <w:r>
        <w:t>ΣτΕ</w:t>
      </w:r>
      <w:proofErr w:type="spellEnd"/>
      <w:r>
        <w:t xml:space="preserve"> 4667/87</w:t>
      </w:r>
      <w:r w:rsidR="00B02494">
        <w:t xml:space="preserve"> </w:t>
      </w:r>
      <w:proofErr w:type="spellStart"/>
      <w:r>
        <w:t>Νο</w:t>
      </w:r>
      <w:proofErr w:type="spellEnd"/>
      <w:r w:rsidR="00B02494">
        <w:t xml:space="preserve"> </w:t>
      </w:r>
      <w:r>
        <w:t>Β 1990 σελ. 748) και δημοσιεύεται κατά τον τρόπο που ορίζει το άρθρο 66 του ΒΔ της 24/9- 20/10/1958 (</w:t>
      </w:r>
      <w:proofErr w:type="spellStart"/>
      <w:r>
        <w:t>ΣτΕ</w:t>
      </w:r>
      <w:proofErr w:type="spellEnd"/>
      <w:r>
        <w:t xml:space="preserve"> 1742/2004 </w:t>
      </w:r>
      <w:proofErr w:type="spellStart"/>
      <w:r>
        <w:t>ΔιΔικ</w:t>
      </w:r>
      <w:proofErr w:type="spellEnd"/>
      <w:r>
        <w:t xml:space="preserve"> 2006 σελ. 396), διαφορετικά είναι ανυπόστατη, ισχύει δε για ένα ή περισσότερο ημερολογιακά έτη που ορίζονται στην ίδια απόφαση (άρθρο 1 παρ. 2 Ν 25/75). Από 15/03/2011 η απόφαση δημοσιεύεται υποχρεωτικά και στο διαδίκτυο (άρθρα 2 και 10 Ν 3861/2010,ΦΕΚ 112/Α).  </w:t>
      </w:r>
    </w:p>
    <w:p w14:paraId="4F7D2956" w14:textId="77777777" w:rsidR="0093631C" w:rsidRDefault="00CF6977" w:rsidP="00131BDF">
      <w:pPr>
        <w:ind w:left="0" w:right="-89" w:firstLine="0"/>
      </w:pPr>
      <w:r>
        <w:t xml:space="preserve">Λαμβάνεται το μήνα Οκτώβριο, κοινοποιείται στον εκάστοτε προμηθευτή ηλεκτρικής ενέργειας (άρθρο 43 παρ.1α του Ν. 3979/2011) μέχρι την 30η Νοεμβρίου και αρχίζει να εφαρμόζεται από 1ης Ιανουαρίου του επόμενου έτους. (παρ. 2 του άρθρου 1 του Ν 25/75).  </w:t>
      </w:r>
    </w:p>
    <w:p w14:paraId="0FA79F63" w14:textId="77777777" w:rsidR="0093631C" w:rsidRDefault="00CF6977" w:rsidP="00131BDF">
      <w:pPr>
        <w:ind w:left="0" w:right="-89" w:firstLine="0"/>
      </w:pPr>
      <w:r>
        <w:t xml:space="preserve">Οι προθεσμίες αυτές είναι ενδεικτικές και η τυχόν υπέρβασή τους για εύλογο χρονικό διάστημα, δεν προκαλεί ακυρότητα των σχετικών αποφάσεων.  </w:t>
      </w:r>
    </w:p>
    <w:p w14:paraId="2C9A55F5" w14:textId="77777777" w:rsidR="0093631C" w:rsidRDefault="00CF6977" w:rsidP="00131BDF">
      <w:pPr>
        <w:ind w:left="0" w:right="-89" w:firstLine="0"/>
      </w:pPr>
      <w:r>
        <w:t xml:space="preserve">Σύμφωνα εξάλλου με το άρθρο 29 του ΑΝ 344/68, η ισχύς των αποφάσεων για την επιβολή του τέλους καθαριότητας μπορεί να ορισθεί ότι αρχίζει από την 1η Ιανουαρίου του έτους, μέσα στο οποίο λαμβάνονται, υπό τον όρο ότι οι αντίστοιχες υπηρεσίες παρέχονται από την έναρξη του έτους.  </w:t>
      </w:r>
    </w:p>
    <w:p w14:paraId="37E06C4D" w14:textId="77777777" w:rsidR="0093631C" w:rsidRDefault="00CF6977" w:rsidP="00131BDF">
      <w:pPr>
        <w:ind w:left="0" w:right="-89" w:firstLine="0"/>
      </w:pPr>
      <w:r>
        <w:t xml:space="preserve">Η χρέωση κάθε καταναλωτή από τη ΔΕΗ με βάση το συντελεστή που καθορίζει κάθε φορά το συμβούλιο, ισχύει για ολόκληρη τη χρονική περίοδο στην οποία αφορά ο ακολουθούμενος από αυτή κύκλος καταμέτρησης, ανεξάρτητα αν ο κύκλος αυτός συμπίπτει ή όχι με το ημερολογιακό έτος (άρθρο 1 παρ. 3 Ν 25/75). Το τέλος καθαριότητας και ηλεκτροφωτισμού επιβάλλεται για την αντιμετώπιση των δαπανών παροχής υπηρεσιών καθαριότητας και ηλεκτροφωτισμού καθώς και κάθε άλλης δαπάνης από </w:t>
      </w:r>
      <w:proofErr w:type="spellStart"/>
      <w:r>
        <w:t>παγίως</w:t>
      </w:r>
      <w:proofErr w:type="spellEnd"/>
      <w:r>
        <w:t xml:space="preserve"> παρεχόμενες στους πολίτες υπηρεσίες ανταποδοτικού χαρακτήρα (άρθρο 25 παρ. 12 Ν1828/89).  </w:t>
      </w:r>
    </w:p>
    <w:p w14:paraId="37A786B6" w14:textId="77777777" w:rsidR="0093631C" w:rsidRDefault="00CF6977" w:rsidP="00131BDF">
      <w:pPr>
        <w:ind w:left="0" w:right="-89" w:firstLine="0"/>
      </w:pPr>
      <w:r>
        <w:t>Η κάλυψη των δαπανών των παραπάνω υπηρεσιών από το τέλος είναι υποχρεωτική (</w:t>
      </w:r>
      <w:proofErr w:type="spellStart"/>
      <w:r>
        <w:t>Εγκ</w:t>
      </w:r>
      <w:proofErr w:type="spellEnd"/>
      <w:r>
        <w:t xml:space="preserve">. Υπ. </w:t>
      </w:r>
      <w:proofErr w:type="spellStart"/>
      <w:r>
        <w:t>Εσωτ</w:t>
      </w:r>
      <w:proofErr w:type="spellEnd"/>
      <w:r>
        <w:t xml:space="preserve">. 3958/20011989). Αυτό ορίζεται ρητά και στο άρθρο 17 του Ν 1080/80, σύμφωνα με το οποίο το τέλος καθαριότητας πρέπει να καλύπτει υποχρεωτικά όλες γενικά τις δαπάνες διεξαγωγής, λειτουργίας και βελτίωσης της αντίστοιχης υπηρεσίας.  </w:t>
      </w:r>
    </w:p>
    <w:p w14:paraId="30E7CB8F" w14:textId="77777777" w:rsidR="0093631C" w:rsidRDefault="00CF6977" w:rsidP="00131BDF">
      <w:pPr>
        <w:ind w:left="0" w:right="-89" w:firstLine="0"/>
      </w:pPr>
      <w:r>
        <w:t>Το ύψος του τέλους καθαριότητας και ηλεκτροφωτισμού πρέπει να είναι ανάλογο του κόστους παροχής της αντίστοιχης υπηρεσίας και να προσδιορίζεται αντικειμενικά με κριτήριο το βαθμό χρήσεως της υπηρεσίας από κάθε κατηγορία υπόχρεων (</w:t>
      </w:r>
      <w:proofErr w:type="spellStart"/>
      <w:r>
        <w:t>ΣτΕ</w:t>
      </w:r>
      <w:proofErr w:type="spellEnd"/>
      <w:r>
        <w:t xml:space="preserve"> 947/86 </w:t>
      </w:r>
      <w:proofErr w:type="spellStart"/>
      <w:r>
        <w:t>ΝοΒ</w:t>
      </w:r>
      <w:proofErr w:type="spellEnd"/>
      <w:r>
        <w:t xml:space="preserve"> 1989 σελ. 161, </w:t>
      </w:r>
      <w:proofErr w:type="spellStart"/>
      <w:r>
        <w:t>ΣτΕ</w:t>
      </w:r>
      <w:proofErr w:type="spellEnd"/>
      <w:r>
        <w:t xml:space="preserve"> 981/92).  </w:t>
      </w:r>
    </w:p>
    <w:p w14:paraId="7603B0D5" w14:textId="77777777" w:rsidR="00F5426A" w:rsidRDefault="00CF6977" w:rsidP="00131BDF">
      <w:pPr>
        <w:ind w:left="0" w:right="-89" w:firstLine="0"/>
      </w:pPr>
      <w:r>
        <w:t xml:space="preserve">Σύμφωνα με την  διάταξη άρθρου 17 του Ν 1080/80, η παράλειψη του συμβουλίου να καθορίσει το τέλος στο κατάλληλο ύψος, συνιστά βαρεία παράβαση καθήκοντος και επισύρει κατά των μελών του την εφαρμογή των διατάξεων των άρθρων 142 και 147 του Ν.3463/2006 και των άρθρων 233 και 237 αντίστοιχα του Ν. 3852/2010.  </w:t>
      </w:r>
    </w:p>
    <w:p w14:paraId="477905D0" w14:textId="21B9F549" w:rsidR="0093631C" w:rsidRDefault="00CF6977" w:rsidP="00131BDF">
      <w:pPr>
        <w:ind w:left="0" w:right="-89" w:firstLine="0"/>
      </w:pPr>
      <w:r>
        <w:t xml:space="preserve">Η απόφαση του συμβουλίου πρέπει να καθορίζει τους συντελεστές του τέλους σε τέτοιο ύψος, ώστε να εξασφαλίζεται η είσπραξη εσόδων κατά βάση ανάλογων προς τα αντίστοιχα έξοδα.  </w:t>
      </w:r>
    </w:p>
    <w:p w14:paraId="08E0E6BD" w14:textId="5F229094" w:rsidR="0093631C" w:rsidRDefault="00CF6977" w:rsidP="00131BDF">
      <w:pPr>
        <w:ind w:left="0" w:right="-89" w:firstLine="0"/>
      </w:pPr>
      <w:r>
        <w:t>Η αναλογία αυτή δεν απαιτείται να εκφράζεται με απόλυτη λογιστική ισοσκέλιση των συγκεκριμένων ανταποδοτικών εσόδων και των αντίστοιχων εξόδων παρεχόμενων ανταποδοτικών υπηρεσιών, αλλά με μια κατά προσέγγιση αναλογική σχέση υποκείμενη στις διαφοροποιήσεις από την επαλήθευση των προβλέψεων (</w:t>
      </w:r>
      <w:proofErr w:type="spellStart"/>
      <w:r>
        <w:t>ΣτΕ</w:t>
      </w:r>
      <w:proofErr w:type="spellEnd"/>
      <w:r>
        <w:t xml:space="preserve"> 981/92 </w:t>
      </w:r>
      <w:proofErr w:type="spellStart"/>
      <w:r>
        <w:t>ΔιΔικ</w:t>
      </w:r>
      <w:proofErr w:type="spellEnd"/>
      <w:r>
        <w:t xml:space="preserve"> 1993 σελ.</w:t>
      </w:r>
      <w:r w:rsidR="00A56805">
        <w:t xml:space="preserve"> </w:t>
      </w:r>
      <w:r>
        <w:t xml:space="preserve">1082).  </w:t>
      </w:r>
    </w:p>
    <w:p w14:paraId="3700A2E6" w14:textId="77777777" w:rsidR="0093631C" w:rsidRDefault="00CF6977" w:rsidP="00131BDF">
      <w:pPr>
        <w:ind w:left="0" w:right="-89" w:firstLine="0"/>
      </w:pPr>
      <w:r>
        <w:t>Εάν τα εισπραχθέντα σε κάποιο έτος τέλη είναι λιγότερα από τα προϋπολογισθέντα, τα έξοδα που λόγω της υστέρησης των εσόδων δεν πραγματοποιήθηκαν, μπορούν να ληφθούν ξανά υπ’ όψη για τον καθορισμό του συντελεστή του επόμενου έτους. Εάν όμως τα εισπραχθέντα έσοδα είναι υψηλότερα των προϋπολογισθέντων, το ποσό που τυχόν πλεονάζει στο τέλος της χρήσης, αποτελεί στοιχείο προσδιορισμού μειωμένου συντελεστή για το επόμενο έτος, αφού ορισμένα από τα έξοδα του έτους αυτού θα καλυφθούν από το πλεόνασμα (</w:t>
      </w:r>
      <w:proofErr w:type="spellStart"/>
      <w:r>
        <w:t>Εγκ</w:t>
      </w:r>
      <w:proofErr w:type="spellEnd"/>
      <w:r>
        <w:t xml:space="preserve">. Υπ. </w:t>
      </w:r>
      <w:proofErr w:type="spellStart"/>
      <w:r>
        <w:t>Εσωτ</w:t>
      </w:r>
      <w:proofErr w:type="spellEnd"/>
      <w:r>
        <w:t xml:space="preserve">. 31727/13-4-1978).  </w:t>
      </w:r>
    </w:p>
    <w:p w14:paraId="2E761AE9" w14:textId="77777777" w:rsidR="0093631C" w:rsidRDefault="00CF6977" w:rsidP="00131BDF">
      <w:pPr>
        <w:spacing w:after="20" w:line="259" w:lineRule="auto"/>
        <w:ind w:left="0" w:right="-89" w:firstLine="0"/>
        <w:jc w:val="left"/>
      </w:pPr>
      <w:r>
        <w:t xml:space="preserve">  </w:t>
      </w:r>
    </w:p>
    <w:p w14:paraId="03F32FD2" w14:textId="77777777" w:rsidR="0093631C" w:rsidRDefault="00CF6977" w:rsidP="00131BDF">
      <w:pPr>
        <w:pStyle w:val="3"/>
        <w:ind w:left="0" w:right="-89" w:firstLine="0"/>
      </w:pPr>
      <w:r>
        <w:t xml:space="preserve">Α.4. Φορολογούμενα ακίνητα  </w:t>
      </w:r>
    </w:p>
    <w:p w14:paraId="66224900" w14:textId="77777777" w:rsidR="00121EF0" w:rsidRPr="00121EF0" w:rsidRDefault="00121EF0" w:rsidP="00131BDF">
      <w:pPr>
        <w:ind w:left="0" w:right="-89" w:firstLine="0"/>
      </w:pPr>
    </w:p>
    <w:p w14:paraId="237E303B" w14:textId="77777777" w:rsidR="0093631C" w:rsidRDefault="00CF6977" w:rsidP="00131BDF">
      <w:pPr>
        <w:ind w:left="0" w:right="-89" w:firstLine="0"/>
      </w:pPr>
      <w:r>
        <w:t xml:space="preserve">Το ενιαίο ανταποδοτικό τέλος καθαριότητας και φωτισμού επιβάλλεται σε κάθε ακίνητο που βρίσκεται εντός της διοικητικής περιφέρειας των δήμων και προορίζεται αποκλειστικά για την κάλυψη των πάσης φύσεως δαπανών που αφορούν την παροχή των υπηρεσιών της αποκομιδής και διαχείρισης των απορριμμάτων, του ηλεκτροφωτισμού των οδών, των πλατειών και του συνόλου των κοινοχρήστων χώρων, καθώς και κάθε άλλης, </w:t>
      </w:r>
      <w:proofErr w:type="spellStart"/>
      <w:r>
        <w:t>παγίως</w:t>
      </w:r>
      <w:proofErr w:type="spellEnd"/>
      <w:r>
        <w:t xml:space="preserve"> παρεχόμενης από τους δήμους, υπηρεσίας, που σχετίζεται ή είναι συναφής με αυτές.  </w:t>
      </w:r>
    </w:p>
    <w:p w14:paraId="3B0D0FF7" w14:textId="45AC3915" w:rsidR="0093631C" w:rsidRDefault="00CF6977" w:rsidP="00131BDF">
      <w:pPr>
        <w:ind w:left="0" w:right="-89" w:firstLine="0"/>
      </w:pPr>
      <w:r>
        <w:t xml:space="preserve">Η παρ. 1 του άρθρου 1 του ν. 25/1975 (Α' 74) όπως αντικαταστάθηκε από την παρ.1 του άρθρου 185 του ν.4555/18 (ΦΕΚ 133/19.07.2018 τεύχος Α΄).  </w:t>
      </w:r>
    </w:p>
    <w:p w14:paraId="7F2A49F9" w14:textId="77777777" w:rsidR="0093631C" w:rsidRDefault="00CF6977" w:rsidP="00131BDF">
      <w:pPr>
        <w:ind w:left="0" w:right="-89" w:firstLine="0"/>
      </w:pPr>
      <w:r>
        <w:t>Το τέλος καθαριότητας και φωτισμού επιβάλλεται σε όλα τα ασκεπή ή στεγασμένα ακίνητα που βρίσκονται εντός της διοικητικής περιφέρειας του δήμου, τα οποία ηλεκτροδοτούνται ή/και χρησιμοποιούνται (</w:t>
      </w:r>
      <w:proofErr w:type="spellStart"/>
      <w:r>
        <w:t>Σ.τ.Ε</w:t>
      </w:r>
      <w:proofErr w:type="spellEnd"/>
      <w:r>
        <w:t xml:space="preserve"> 886/1987 και 2849/92. ΕΔΔΔ 1994 σελ. 89). Στην υποχρέωση της επιβολής του ανωτέρω τέλους συμπεριλαμβάνονται και περιοχές εκτός του εγκεκριμένου σχεδίου του Δήμου, στις οποίες ο Δήμος παρέχει τις υπηρεσίες της αποκομιδής απορριμμάτων και φωτισμού (</w:t>
      </w:r>
      <w:proofErr w:type="spellStart"/>
      <w:r>
        <w:t>Εγκ</w:t>
      </w:r>
      <w:proofErr w:type="spellEnd"/>
      <w:r>
        <w:t xml:space="preserve">. </w:t>
      </w:r>
      <w:proofErr w:type="spellStart"/>
      <w:r>
        <w:t>Υπ.Εσωτ</w:t>
      </w:r>
      <w:proofErr w:type="spellEnd"/>
      <w:r>
        <w:t xml:space="preserve">. 77150/4-9-1969).  </w:t>
      </w:r>
    </w:p>
    <w:p w14:paraId="1464CE18" w14:textId="77777777" w:rsidR="0093631C" w:rsidRDefault="00CF6977" w:rsidP="00131BDF">
      <w:pPr>
        <w:spacing w:after="20" w:line="259" w:lineRule="auto"/>
        <w:ind w:left="0" w:right="-89" w:firstLine="0"/>
        <w:jc w:val="left"/>
      </w:pPr>
      <w:r>
        <w:t xml:space="preserve">  </w:t>
      </w:r>
    </w:p>
    <w:p w14:paraId="7A433346" w14:textId="77777777" w:rsidR="0093631C" w:rsidRDefault="00CF6977" w:rsidP="00131BDF">
      <w:pPr>
        <w:pStyle w:val="3"/>
        <w:ind w:left="0" w:right="-89" w:firstLine="0"/>
      </w:pPr>
      <w:r>
        <w:lastRenderedPageBreak/>
        <w:t xml:space="preserve">Α.5. Καθορισμός της επιφάνειας των ακινήτων  </w:t>
      </w:r>
    </w:p>
    <w:p w14:paraId="53B2382B" w14:textId="77777777" w:rsidR="00121EF0" w:rsidRPr="00121EF0" w:rsidRDefault="00121EF0" w:rsidP="00131BDF">
      <w:pPr>
        <w:ind w:left="0" w:right="-89" w:firstLine="0"/>
      </w:pPr>
    </w:p>
    <w:p w14:paraId="7F130C59" w14:textId="77777777" w:rsidR="0093631C" w:rsidRDefault="00CF6977" w:rsidP="00131BDF">
      <w:pPr>
        <w:ind w:left="0" w:right="-89" w:firstLine="0"/>
      </w:pPr>
      <w:r>
        <w:t xml:space="preserve">Το ενιαίο ανταποδοτικό τέλος καθαριότητας και φωτισμού υπολογίζεται επί της επιφάνειας του εκάστοτε ακινήτου και προκύπτει από τον πολλαπλασιασμό των τετραγωνικών μέτρων αυτής επί του συντελεστή του ενιαίου ανταποδοτικού τέλους, ο οποίος ορίζεται, ανά κατηγορία χρήσεως των ακινήτων, με απόφαση του δημοτικού συμβουλίου, η οποία παρέχει ακριβή, επίκαιρη και πλήρη αιτιολογία του καθορισμού των συντελεστών του τέλους στο προσήκον ύψος. παρ.1 του άρθρου 185 του ν.4555/18 (ΦΕΚ 133/19.07.2018 τεύχος Α΄).  </w:t>
      </w:r>
    </w:p>
    <w:p w14:paraId="18CD9F5B" w14:textId="77777777" w:rsidR="0093631C" w:rsidRDefault="00CF6977" w:rsidP="00131BDF">
      <w:pPr>
        <w:ind w:left="0" w:right="-89" w:firstLine="0"/>
      </w:pPr>
      <w:r>
        <w:t xml:space="preserve">Το εμβαδόν των ηλεκτροδοτούμενων ακινήτων, στεγασμένων ή μη, που λαμβάνεται </w:t>
      </w:r>
      <w:proofErr w:type="spellStart"/>
      <w:r>
        <w:t>υπ</w:t>
      </w:r>
      <w:proofErr w:type="spellEnd"/>
      <w:r>
        <w:t xml:space="preserve">΄ όψη για τον υπολογισμό του τέλους καθαριότητας, προκύπτει από τις υπεύθυνες δηλώσεις που υποβάλλουν μέσω του δήμου (σε ειδικό έντυπο) οι υπόχρεοι στη ΔΕΗ, για την παροχή ηλεκτρικού ρεύματος.  </w:t>
      </w:r>
    </w:p>
    <w:p w14:paraId="236724A0" w14:textId="77777777" w:rsidR="0093631C" w:rsidRDefault="00CF6977" w:rsidP="00131BDF">
      <w:pPr>
        <w:ind w:left="0" w:right="-89" w:firstLine="0"/>
      </w:pPr>
      <w:r>
        <w:t xml:space="preserve">Επιπλέον επισημαίνεται ότι:  </w:t>
      </w:r>
    </w:p>
    <w:p w14:paraId="46F4DB4D" w14:textId="77777777" w:rsidR="0093631C" w:rsidRDefault="00CF6977" w:rsidP="00131BDF">
      <w:pPr>
        <w:ind w:left="0" w:right="-89" w:firstLine="0"/>
      </w:pPr>
      <w:r>
        <w:t xml:space="preserve">Από το συνδυασμό της παρ.8 του άρθ.1του ν 25/1975 και της παρ.1 του αρ.3 του ίδιου νόμου, όπως έχει τροποποιηθεί και ισχύει , με την παρ.1 τουαρ.222 του ν 4555/2018, προκύπτει ότι για τα ακίνητα που δεν έχουν ποτέ ηλεκτροδοτηθεί ή για αυτά στα οποία διακόπτεται η ηλεκτροδότηση, οφείλονται τέλη από όποιον τα χρησιμοποιεί, σύμφωνα με την παρ.5 του αρ.21 του </w:t>
      </w:r>
      <w:proofErr w:type="spellStart"/>
      <w:r>
        <w:t>β.δ</w:t>
      </w:r>
      <w:proofErr w:type="spellEnd"/>
      <w:r>
        <w:t>. 24-9/20.10.1958. ( έγγραφο ΑΠ:62859/7-11-2018 ΥΠ.ΕΣ,Δ/</w:t>
      </w:r>
      <w:proofErr w:type="spellStart"/>
      <w:r>
        <w:t>νση</w:t>
      </w:r>
      <w:proofErr w:type="spellEnd"/>
      <w:r>
        <w:t xml:space="preserve"> </w:t>
      </w:r>
      <w:proofErr w:type="spellStart"/>
      <w:r>
        <w:t>Οικ.ΟΤΑ</w:t>
      </w:r>
      <w:proofErr w:type="spellEnd"/>
      <w:r>
        <w:t xml:space="preserve">).  </w:t>
      </w:r>
    </w:p>
    <w:p w14:paraId="3A8DF642" w14:textId="77777777" w:rsidR="0093631C" w:rsidRDefault="00CF6977" w:rsidP="00131BDF">
      <w:pPr>
        <w:spacing w:after="0" w:line="259" w:lineRule="auto"/>
        <w:ind w:left="0" w:right="-89" w:firstLine="0"/>
        <w:jc w:val="left"/>
      </w:pPr>
      <w:r>
        <w:t xml:space="preserve">  </w:t>
      </w:r>
    </w:p>
    <w:p w14:paraId="732D2148" w14:textId="77777777" w:rsidR="0093631C" w:rsidRDefault="00CF6977" w:rsidP="00131BDF">
      <w:pPr>
        <w:ind w:left="0" w:right="-89" w:firstLine="0"/>
      </w:pPr>
      <w:r>
        <w:t xml:space="preserve">«Τα οφειλόμενα τέλη καθαριότητας και αποκομιδής απορριμμάτων και φωτισμού υπέρ των δήμων και των κοινοτήτων, καθορίζονται για κάθε στεγασμένο ή μη χώρο, ανά μετρητή παροχής ηλεκτρικού ρεύματος προς φωτισμό παρά της ΔΕΗ και εξευρίσκεται δια πολλαπλασιασμού των τετραγωνικών μέτρων της επιφάνειας του χώρου τούτου, επί συντελεστή οριζόμενο δι’ αποφάσεως του δημοτικού συμβουλίου» (παρ. 1 του άρθρου 1 του Ν.25/75). Το εμβαδόν των ηλεκτροδοτούμενων ακινήτων, στεγασμένων ή μη, που λαμβάνεται υπόψη για τον υπολογισμό του τέλους καθαριότητας, προκύπτει από τις υπεύθυνες δηλώσεις που υποβάλλουν μέσω του δήμου (σε ειδικό έντυπο) οι υπόχρεοι στη ΔΕΗ, για την παροχή ηλεκτρικού ρεύματος. Όμοια δήλωση υποβάλλεται σε περίπτωση αύξησης ή μείωσης της ηλεκτροδοτούμενης επιφάνειας καθώς και σε περίπτωση διαδοχής του καταναλωτή ηλεκτρικού ρεύματος (άρθρο 2 παρ. 3 Ν 25/75, παρ. 4 του άρθρου 27 του Ν. 2130/93). Ο έλεγχος αυτός αφορά τόσο στην έκταση όσο και στο είδος (στεγασμένος ή ακάλυπτος χώρος) ή στη χρήση του ακινήτου (οικία, κατάστημα </w:t>
      </w:r>
      <w:proofErr w:type="spellStart"/>
      <w:r>
        <w:t>κ.λ.π</w:t>
      </w:r>
      <w:proofErr w:type="spellEnd"/>
      <w:r>
        <w:t>.) και ασκείται κυρίως με αυτοψία και καταμέτρηση του χώρου από εξουσιοδοτημένους υπαλλήλους του δήμου (</w:t>
      </w:r>
      <w:proofErr w:type="spellStart"/>
      <w:r>
        <w:t>ΣτΕ</w:t>
      </w:r>
      <w:proofErr w:type="spellEnd"/>
      <w:r>
        <w:t xml:space="preserve"> 2326/92 </w:t>
      </w:r>
      <w:proofErr w:type="spellStart"/>
      <w:r>
        <w:t>ΔιΔικ</w:t>
      </w:r>
      <w:proofErr w:type="spellEnd"/>
      <w:r>
        <w:t xml:space="preserve"> 1993 σελ. 1081). Εάν δεν υποβληθεί δήλωση ή υποβληθεί ανακριβής δήλωση, επιβάλλεται σε βάρος του υπόχρεου, με απόφαση του δημάρχου, εκτός από το αναλογούν τέλος, και πρόστιμο, στην πρώτη μεν περίπτωση ίσο με το οφειλόμενο τέλος, στη δεύτερη δε περίπτωση ίσο με το 60% του τέλους που αναλογεί στη μη δηλωθείσα επιφάνεια (άρθρα 5 παρ. 1 Ν 25/75 και 2 παρ. 2 Ν 429/76, άρθρο 19 Ν 1080/80).   </w:t>
      </w:r>
    </w:p>
    <w:p w14:paraId="2562C929" w14:textId="77777777" w:rsidR="0093631C" w:rsidRDefault="00CF6977" w:rsidP="00131BDF">
      <w:pPr>
        <w:spacing w:after="17" w:line="259" w:lineRule="auto"/>
        <w:ind w:left="0" w:right="-89" w:firstLine="0"/>
        <w:jc w:val="left"/>
      </w:pPr>
      <w:r>
        <w:t xml:space="preserve"> </w:t>
      </w:r>
    </w:p>
    <w:p w14:paraId="59CBE310" w14:textId="77777777" w:rsidR="0093631C" w:rsidRDefault="00CF6977" w:rsidP="00131BDF">
      <w:pPr>
        <w:ind w:left="0" w:right="-89" w:firstLine="0"/>
      </w:pPr>
      <w:r>
        <w:t xml:space="preserve">Ως επιφάνεια υποκείμενη στο τέλος καθαριότητας υπολογίζεται:  </w:t>
      </w:r>
    </w:p>
    <w:p w14:paraId="7DD2CD5A" w14:textId="77777777" w:rsidR="0093631C" w:rsidRDefault="00CF6977" w:rsidP="00131BDF">
      <w:pPr>
        <w:ind w:left="0" w:right="-89" w:firstLine="0"/>
      </w:pPr>
      <w:r>
        <w:t xml:space="preserve">α) Προκειμένου για ηλεκτροδοτούμενα ακίνητα, στεγασμένα ή μη, η συνολικά φωτιζόμενη από τη ΔΕΗ επιφάνεια, ανεξαρτήτως αν πρόκειται για ωφέλιμο ή όχι χώρο.  </w:t>
      </w:r>
    </w:p>
    <w:p w14:paraId="1B1CEF28" w14:textId="77777777" w:rsidR="0093631C" w:rsidRDefault="00CF6977" w:rsidP="00131BDF">
      <w:pPr>
        <w:ind w:left="0" w:right="-89" w:firstLine="0"/>
      </w:pPr>
      <w:r>
        <w:t>Συνυπολογίζονται συνεπώς στο εμβαδόν του ακινήτου, οι επιφάνειες που καταλαμβάνουν οι τοίχοι του κτιρίου ή τα τυχόν τοιχία του ακάλυπτου χώρου (</w:t>
      </w:r>
      <w:proofErr w:type="spellStart"/>
      <w:r>
        <w:t>ΣτΕ</w:t>
      </w:r>
      <w:proofErr w:type="spellEnd"/>
      <w:r>
        <w:t xml:space="preserve"> 1569/90 </w:t>
      </w:r>
      <w:proofErr w:type="spellStart"/>
      <w:r>
        <w:t>ΔιΔικ</w:t>
      </w:r>
      <w:proofErr w:type="spellEnd"/>
      <w:r>
        <w:t xml:space="preserve"> 1991 σελ. 1325), ο χώρος που καταλαμβάνει ο ανελκυστήρας της οικοδομή (κλιμακοστάσια), όχι όμως και τα κενά κάθε ορόφου που  είναι αναγκαία για την κίνηση του, οι πυλωτές και τα μπαλκόνια σε εσοχή των κτιρίων – οι </w:t>
      </w:r>
      <w:proofErr w:type="spellStart"/>
      <w:r>
        <w:t>ημιυπαίθριοι</w:t>
      </w:r>
      <w:proofErr w:type="spellEnd"/>
      <w:r>
        <w:t xml:space="preserve"> χώροι , τα πατάρια και  οι ακάλυπτοι χώροι που χρησιμοποιούνται για επαγγελματικό σκοπό (ΣτΕ1569/90, 73/1992 ΔιΔικ1992 σελ. 453).  Το είδος των επιφανειών του ακινήτου (πχ αν πρόκειται για Η/Χ, πατάρι , πυλωτή </w:t>
      </w:r>
      <w:proofErr w:type="spellStart"/>
      <w:r>
        <w:t>κλπ</w:t>
      </w:r>
      <w:proofErr w:type="spellEnd"/>
      <w:r>
        <w:t xml:space="preserve">) θα προσδιορίζεται με βεβαίωση μηχανικού.  </w:t>
      </w:r>
    </w:p>
    <w:p w14:paraId="400F95F1" w14:textId="77777777" w:rsidR="0093631C" w:rsidRDefault="00CF6977" w:rsidP="00131BDF">
      <w:pPr>
        <w:ind w:left="0" w:right="-89" w:firstLine="0"/>
      </w:pPr>
      <w:r>
        <w:t>β) Προκειμένου για μη ηλεκτροδοτούμενα ακίνητα, στεγασμένα ή μη, η συνολικά χρησιμοποιούμενη ή να χρησιμοποιηθεί επιφάνεια (</w:t>
      </w:r>
      <w:proofErr w:type="spellStart"/>
      <w:r>
        <w:t>ΣτΕ</w:t>
      </w:r>
      <w:proofErr w:type="spellEnd"/>
      <w:r>
        <w:t xml:space="preserve"> 3774-3775/84).  </w:t>
      </w:r>
    </w:p>
    <w:p w14:paraId="30F8122C" w14:textId="77777777" w:rsidR="0093631C" w:rsidRDefault="00CF6977" w:rsidP="00131BDF">
      <w:pPr>
        <w:ind w:left="0" w:right="-89" w:firstLine="0"/>
      </w:pPr>
      <w:r>
        <w:t xml:space="preserve">Για τους χώρους τους στερούμενους ηλεκτρικού (μη ηλεκτροδοτούμενα σε χρήση) το τέλος εισπράττεται από το Δήμο με βεβαιωτικούς καταλόγους.  </w:t>
      </w:r>
    </w:p>
    <w:p w14:paraId="37DDF0BC" w14:textId="77777777" w:rsidR="0093631C" w:rsidRDefault="00CF6977" w:rsidP="00131BDF">
      <w:pPr>
        <w:ind w:left="0" w:right="-89" w:firstLine="0"/>
      </w:pPr>
      <w:r>
        <w:t xml:space="preserve">γ) Για τον προσδιορισμό σε τετραγωνικά μέτρα της επιφάνειας των θερμοκηπίων, δεν λαμβάνονται υπόψη οι χώροι που χρησιμοποιούνται αποκλειστικά για τη δημιουργία αγροτικών εκμεταλλεύσεων με ελεγχόμενες συνθήκες κλιματισμού (άρθρο 16 παρ. 6 Ν 2130/93).  </w:t>
      </w:r>
    </w:p>
    <w:p w14:paraId="56C1D4B9" w14:textId="4CCEA5D1" w:rsidR="0093631C" w:rsidRDefault="00CF6977" w:rsidP="00131BDF">
      <w:pPr>
        <w:ind w:left="0" w:right="-89" w:firstLine="0"/>
      </w:pPr>
      <w:r>
        <w:t xml:space="preserve">δ) Για τους </w:t>
      </w:r>
      <w:proofErr w:type="spellStart"/>
      <w:r>
        <w:t>ημιυπαίθριους</w:t>
      </w:r>
      <w:proofErr w:type="spellEnd"/>
      <w:r>
        <w:t xml:space="preserve"> και λοιπούς χώρους που τακτοποιούνται με τη διαδικασία του νόμου 3843/2010, η αλλαγή της χρήσης του ακινήτου που επέρχεται με την υπαγωγή στο νόμο αυτό, δεν λαμβάνεται υπόψη για τον υπολογισμό των τελών καθαριότητας (άρθρο 22 παρ. 5γ</w:t>
      </w:r>
      <w:r w:rsidR="0072543D">
        <w:t xml:space="preserve"> </w:t>
      </w:r>
      <w:r>
        <w:t xml:space="preserve"> Ν</w:t>
      </w:r>
      <w:r w:rsidR="0072543D">
        <w:t>.</w:t>
      </w:r>
      <w:r>
        <w:t xml:space="preserve"> 3897/2010, ΦΕΚ 208/Α, </w:t>
      </w:r>
      <w:proofErr w:type="spellStart"/>
      <w:r>
        <w:t>Εγκ</w:t>
      </w:r>
      <w:proofErr w:type="spellEnd"/>
      <w:r>
        <w:t>. ΥΠΕΚΑ</w:t>
      </w:r>
      <w:r w:rsidR="00B25575">
        <w:t xml:space="preserve"> </w:t>
      </w:r>
      <w:r>
        <w:t xml:space="preserve">1463/28-01-2011).  </w:t>
      </w:r>
    </w:p>
    <w:p w14:paraId="650AA0B6" w14:textId="77777777" w:rsidR="0093631C" w:rsidRDefault="00CF6977" w:rsidP="00131BDF">
      <w:pPr>
        <w:ind w:left="0" w:right="-89" w:firstLine="0"/>
      </w:pPr>
      <w:r>
        <w:t xml:space="preserve">ε) Εάν πάνω από το 50% των τετραγωνικών μέτρων του ακινήτου χρησιμοποιούνται για επαγγελματική χρήση, τότε το κοινόχρηστο ρολόι πάει (τιμολογείται) με επαγγελματική χρέωση Δημοτικών Τελών. Εάν πάνω από το 50% των τετραγωνικών μέτρων του ακινήτου χρησιμοποιούνται για οικιακή χρήση, τότε η χρέωση του κοινόχρηστου ρολογιού πάει (τιμολογείται) με οικιακή χρέωση.  </w:t>
      </w:r>
    </w:p>
    <w:p w14:paraId="63C44859" w14:textId="77777777" w:rsidR="0093631C" w:rsidRDefault="00CF6977" w:rsidP="00131BDF">
      <w:pPr>
        <w:spacing w:after="20" w:line="259" w:lineRule="auto"/>
        <w:ind w:left="0" w:right="-89" w:firstLine="0"/>
        <w:jc w:val="left"/>
      </w:pPr>
      <w:r>
        <w:t xml:space="preserve">  </w:t>
      </w:r>
    </w:p>
    <w:p w14:paraId="7C185D30" w14:textId="77777777" w:rsidR="0093631C" w:rsidRDefault="00CF6977" w:rsidP="00131BDF">
      <w:pPr>
        <w:pStyle w:val="3"/>
        <w:ind w:left="0" w:right="-89" w:firstLine="0"/>
      </w:pPr>
      <w:r>
        <w:lastRenderedPageBreak/>
        <w:t xml:space="preserve">Α.6. Απαλλαγή ακινήτων </w:t>
      </w:r>
    </w:p>
    <w:p w14:paraId="5F5DC4FD" w14:textId="77777777" w:rsidR="00121EF0" w:rsidRPr="00121EF0" w:rsidRDefault="00121EF0" w:rsidP="00131BDF">
      <w:pPr>
        <w:ind w:left="0" w:right="-89" w:firstLine="0"/>
      </w:pPr>
    </w:p>
    <w:p w14:paraId="3F4BFA2C" w14:textId="3783CBEB" w:rsidR="0093631C" w:rsidRDefault="00B25575" w:rsidP="00131BDF">
      <w:pPr>
        <w:ind w:left="0" w:right="-89" w:firstLine="0"/>
      </w:pPr>
      <w:r>
        <w:t>«</w:t>
      </w:r>
      <w:r w:rsidR="00CF6977">
        <w:t xml:space="preserve">Ακίνητα που δεν χρησιμοποιούνται, σύμφωνα με τα αποδεικτικά μέσα που προβλέπει η νομοθεσία και δεν ηλεκτροδοτούνται, ύστερα από βεβαίωση του αρμόδιου διαχειριστή δικτύου, απαλλάσσονται από 1-7-2005, από την καταβολή δημοτικών τελών καθαριότητας για όσο χρόνο παραμένουν κλειστά. Ως χρόνος έναρξης της απαλλαγής θεωρείται η ημερομηνία κατάθεσης των ανωτέρω δικαιολογητικών στο Δήμο. Υπεύθυνες Δηλώσεις μη χρησιμοποιούμενων που υποβάλλονται σε μεταγενέστερο χρόνο και αφορούν χρονική περίοδο προηγούμενη της υποβολής δεν λαμβάνονται υπόψη. Σε περίπτωση που διαπιστώνεται χρησιμοποίηση του ακινήτου, επιβάλλεται σε βάρος των υπόχρεων ολόκληρο το τέλος που αναλογεί σε κάθε κατηγορία ακινήτου μαζί με το σχετικό πρόστιμο, αναδρομικά από το χρόνο απαλλαγής [άρθρο 5 Ν. 3345/05 (ΦΕΚ Α'138), όπως αντικαταστάθηκε από το άρθρο 222/2018 ΦΕΚ 133/19-7-2018].  </w:t>
      </w:r>
    </w:p>
    <w:p w14:paraId="60C931EA" w14:textId="77777777" w:rsidR="0093631C" w:rsidRDefault="00CF6977" w:rsidP="00131BDF">
      <w:pPr>
        <w:spacing w:after="25" w:line="259" w:lineRule="auto"/>
        <w:ind w:left="0" w:right="-89" w:firstLine="0"/>
        <w:jc w:val="left"/>
      </w:pPr>
      <w:r>
        <w:t xml:space="preserve">  </w:t>
      </w:r>
    </w:p>
    <w:p w14:paraId="218CC63C" w14:textId="77777777" w:rsidR="0093631C" w:rsidRDefault="00CF6977" w:rsidP="00131BDF">
      <w:pPr>
        <w:pStyle w:val="3"/>
        <w:ind w:left="0" w:right="-89" w:firstLine="0"/>
      </w:pPr>
      <w:r>
        <w:t xml:space="preserve">Α.7. Βεβαίωση και είσπραξη του τέλους </w:t>
      </w:r>
    </w:p>
    <w:p w14:paraId="5CD0C78F" w14:textId="77777777" w:rsidR="00121EF0" w:rsidRPr="00121EF0" w:rsidRDefault="00121EF0" w:rsidP="00131BDF">
      <w:pPr>
        <w:ind w:left="0" w:right="-89" w:firstLine="0"/>
      </w:pPr>
    </w:p>
    <w:p w14:paraId="309DB8AD" w14:textId="77777777" w:rsidR="0093631C" w:rsidRDefault="00CF6977" w:rsidP="00131BDF">
      <w:pPr>
        <w:ind w:left="0" w:right="-89" w:firstLine="0"/>
      </w:pPr>
      <w:r>
        <w:t xml:space="preserve">Η βεβαίωση του τέλους καθαριότητας και φωτισμού συντελείται με την εγγραφή του υπόχρεου στον οικείο κατάλογο της ΔΕΗ ή του εναλλακτικού προμηθευτή ηλεκτρικού ρεύματος (άρθρο 43 παρ. 1α του Ν. 3979/2011), βάσει της προβλεπόμενης από το άρθρο 2 του ίδιου νόμου υπεύθυνης δήλωσης  (παρ. 9 του άρθρου 1 του Ν. 25/75).  </w:t>
      </w:r>
    </w:p>
    <w:p w14:paraId="2DC28643" w14:textId="77777777" w:rsidR="0093631C" w:rsidRDefault="00CF6977" w:rsidP="00131BDF">
      <w:pPr>
        <w:ind w:left="0" w:right="-89" w:firstLine="0"/>
      </w:pPr>
      <w:r>
        <w:t xml:space="preserve">α) Το τέλος </w:t>
      </w:r>
      <w:proofErr w:type="spellStart"/>
      <w:r>
        <w:t>συνεισπράττεται</w:t>
      </w:r>
      <w:proofErr w:type="spellEnd"/>
      <w:r>
        <w:t xml:space="preserve"> με τους λογαριασμούς κατανάλωσης ηλεκτρικού ρεύματος από τη ΔΕΗ ή από τον εναλλακτικό προμηθευτή ηλεκτρικού ρεύματος, σε δόσεις ίσες με τον αριθμό των ετήσιων λογαριασμών. Για το σκοπό αυτόν εκδίδεται ενιαίος λογαριασμός για κάθε υπόχρεο (άρθρο 4 παρ. 1 Ν. 25/75) (άρθρο 43 παρ.1β του Ν. 3979/2011).    </w:t>
      </w:r>
    </w:p>
    <w:p w14:paraId="1AA581C6" w14:textId="62805C05" w:rsidR="0093631C" w:rsidRDefault="00CF6977" w:rsidP="00131BDF">
      <w:pPr>
        <w:ind w:left="0" w:right="-89" w:firstLine="0"/>
      </w:pPr>
      <w:r>
        <w:t>Για λογαριασμούς που εκδίδονται για χρονικό διάστημα μικρότερο ή μεγαλύτερο της εκάστοτε ορισμένης χρονικής περιόδου, που προσδιορίζεται από τους νομίμως υπόχρεους, ενεργείται από τη ΔΕΗ ή από τον εκάστοτε εναλλακτικό προμηθευτή ανάλογη χρέωση των εν λόγω ποσών. Οι πραγματοποιούμενες από τη ΔΕΗ ή τον εκάστοτε εναλλακτικό προμηθευτή εισπράξεις αποδίδονται στο δικαιούχο δήμο, βάσει σχετικής εκκαθαριστικής κατάστασης εντός του δεύτερου μήνα από τη λήξη του μήνα στον οποίο λογιστικώς ανήκουν οι λογαριασμοί. Οι προμηθευτές ηλεκτρικής ενέργειας μπορούν να παρέχουν στο δικαιούχο δήμο χρηματικές προκαταβολές έναντι των προς απόδοση εισπραττόμενων τελών (άρθρο 43 παρ. 1β του Ν. 3979/2011)</w:t>
      </w:r>
      <w:r w:rsidR="003226C1">
        <w:t>.</w:t>
      </w:r>
      <w:r>
        <w:t xml:space="preserve"> </w:t>
      </w:r>
    </w:p>
    <w:p w14:paraId="5A703CB4" w14:textId="77777777" w:rsidR="0093631C" w:rsidRDefault="00CF6977" w:rsidP="00131BDF">
      <w:pPr>
        <w:ind w:left="0" w:right="-89" w:firstLine="0"/>
      </w:pPr>
      <w:r>
        <w:t xml:space="preserve">β) </w:t>
      </w:r>
      <w:proofErr w:type="spellStart"/>
      <w:r>
        <w:t>Κατ</w:t>
      </w:r>
      <w:proofErr w:type="spellEnd"/>
      <w:r>
        <w:t xml:space="preserve">΄ εξαίρεση, το τέλος καθαριότητας βεβαιώνεται από τον ίδιο το δήμο (με χρηματικούς καταλόγους) στις περιπτώσεις:  </w:t>
      </w:r>
    </w:p>
    <w:p w14:paraId="1ED5B2F0" w14:textId="77777777" w:rsidR="0093631C" w:rsidRDefault="00CF6977" w:rsidP="00131BDF">
      <w:pPr>
        <w:ind w:left="0" w:right="-89" w:firstLine="0"/>
      </w:pPr>
      <w:r>
        <w:t xml:space="preserve">β.1) Διακοπής ηλεκτροδότησης και διαγραφής του καταναλωτή της ΔΕΗ (άρθρο 6 </w:t>
      </w:r>
      <w:proofErr w:type="spellStart"/>
      <w:r>
        <w:t>εδ</w:t>
      </w:r>
      <w:proofErr w:type="spellEnd"/>
      <w:r>
        <w:t xml:space="preserve">. </w:t>
      </w:r>
      <w:proofErr w:type="spellStart"/>
      <w:r>
        <w:t>α΄Ν</w:t>
      </w:r>
      <w:proofErr w:type="spellEnd"/>
      <w:r>
        <w:t xml:space="preserve"> 25/75).  </w:t>
      </w:r>
    </w:p>
    <w:p w14:paraId="073E6A19" w14:textId="77777777" w:rsidR="0093631C" w:rsidRDefault="00CF6977" w:rsidP="00131BDF">
      <w:pPr>
        <w:ind w:left="0" w:right="-89" w:firstLine="0"/>
      </w:pPr>
      <w:r>
        <w:t xml:space="preserve">β.2) Διαδοχής του οφειλέτη καταναλωτή στη χρήση του ακινήτου από τρίτο (άρθρο 6 </w:t>
      </w:r>
      <w:proofErr w:type="spellStart"/>
      <w:r>
        <w:t>εδ</w:t>
      </w:r>
      <w:proofErr w:type="spellEnd"/>
      <w:r>
        <w:t xml:space="preserve">. β΄ Ν 25/75).  </w:t>
      </w:r>
    </w:p>
    <w:p w14:paraId="0078EA72" w14:textId="77777777" w:rsidR="0093631C" w:rsidRDefault="00CF6977" w:rsidP="00131BDF">
      <w:pPr>
        <w:ind w:left="0" w:right="-89" w:firstLine="0"/>
      </w:pPr>
      <w:r>
        <w:t xml:space="preserve">β.3) Βεβαίωσης του τέλους σε βάρος του κυρίου ή του νομέα του ακινήτου από τρίτο (άρθρο 4 Ν. 429/76).  </w:t>
      </w:r>
    </w:p>
    <w:p w14:paraId="39C6D515" w14:textId="77777777" w:rsidR="0093631C" w:rsidRDefault="00CF6977" w:rsidP="00131BDF">
      <w:pPr>
        <w:ind w:left="0" w:right="-89" w:firstLine="0"/>
      </w:pPr>
      <w:r>
        <w:t xml:space="preserve">β.4) Μη ηλεκτροδοτούμενων ακινήτων (άρθρο 3 παρ. 1 Ν 25/75) (YΠ.ΕΣ.Δ.Α. 13282/27.05.2015).  </w:t>
      </w:r>
    </w:p>
    <w:p w14:paraId="1BE94CEA" w14:textId="77777777" w:rsidR="0093631C" w:rsidRDefault="00CF6977" w:rsidP="00131BDF">
      <w:pPr>
        <w:ind w:left="0" w:right="-89" w:firstLine="0"/>
      </w:pPr>
      <w:r>
        <w:t xml:space="preserve">Για την αντιμετώπιση των δαπανών είσπραξης του τέλους καθαριότητας η ΔΕΗ ή ο εναλλακτικός προμηθευτής  παρακρατεί από τις εισπράξεις ποσοστό 2%.  </w:t>
      </w:r>
    </w:p>
    <w:p w14:paraId="60387A7B" w14:textId="77777777" w:rsidR="0093631C" w:rsidRDefault="00CF6977" w:rsidP="00131BDF">
      <w:pPr>
        <w:spacing w:after="20" w:line="259" w:lineRule="auto"/>
        <w:ind w:left="0" w:right="-89" w:firstLine="0"/>
        <w:jc w:val="left"/>
      </w:pPr>
      <w:r>
        <w:t xml:space="preserve">  </w:t>
      </w:r>
    </w:p>
    <w:p w14:paraId="71BFB9D7" w14:textId="77777777" w:rsidR="0093631C" w:rsidRDefault="00CF6977" w:rsidP="00131BDF">
      <w:pPr>
        <w:pStyle w:val="3"/>
        <w:ind w:left="0" w:right="-89" w:firstLine="0"/>
      </w:pPr>
      <w:r>
        <w:t xml:space="preserve">Α.8.Κατηγορίες υπόχρεων  </w:t>
      </w:r>
    </w:p>
    <w:p w14:paraId="08CC6363" w14:textId="77777777" w:rsidR="00121EF0" w:rsidRPr="00121EF0" w:rsidRDefault="00121EF0" w:rsidP="00131BDF">
      <w:pPr>
        <w:ind w:left="0" w:right="-89" w:firstLine="0"/>
      </w:pPr>
    </w:p>
    <w:p w14:paraId="6349624B" w14:textId="77777777" w:rsidR="0093631C" w:rsidRDefault="00CF6977" w:rsidP="00131BDF">
      <w:pPr>
        <w:ind w:left="0" w:right="-89" w:firstLine="0"/>
      </w:pPr>
      <w:r>
        <w:t xml:space="preserve">Α.8.1. Το τέλος καθαριότητας και φωτισμού επιβάλλεται σε βάρος αυτών που κάνουν χρήση ακινήτων, με οποιαδήποτε ιδιότητα (κυρίου, νομέα, επικαρπωτή </w:t>
      </w:r>
      <w:proofErr w:type="spellStart"/>
      <w:r>
        <w:t>κ.λ.π</w:t>
      </w:r>
      <w:proofErr w:type="spellEnd"/>
      <w:r>
        <w:t>.) (παρ. 5 του άρθρου 21 του ΒΔ 24/920/10/58). Υπόχρεος για την καταβολή των τελών καθαριότητας και φωτισμού είναι ο καταναλωτής του ηλεκτρικού ρεύματος στο όνομα του οποίου εκδίδονται οι σχετικοί λογαριασμοί (άρθρο 4 παρ. 1 Ν. 25/75, άρθρο 43 παρ. 1β Ν. 3979/2011). Εάν ο φερόμενος από τη ΔΕΗ ως καταναλωτής είναι πρόσωπο διαφορετικό εκείνου που χρησιμοποιεί πράγματι το ακίνητο, το τέλος βαρύνει τον φερόμενο ως καταναλωτή, εφόσον δεν έχει γνωστοποιηθεί στη ΔΕΗ η μεταβολή στο πρόσωπο που χρησιμοποιεί το ακίνητο (</w:t>
      </w:r>
      <w:proofErr w:type="spellStart"/>
      <w:r>
        <w:t>ΣτΕ</w:t>
      </w:r>
      <w:proofErr w:type="spellEnd"/>
      <w:r>
        <w:t xml:space="preserve"> 1203/99 </w:t>
      </w:r>
      <w:proofErr w:type="spellStart"/>
      <w:r>
        <w:t>ΔιΔικ</w:t>
      </w:r>
      <w:proofErr w:type="spellEnd"/>
      <w:r>
        <w:t xml:space="preserve"> 2001 σελ. 165).   </w:t>
      </w:r>
    </w:p>
    <w:p w14:paraId="114CB463" w14:textId="77777777" w:rsidR="0093631C" w:rsidRDefault="00CF6977" w:rsidP="00131BDF">
      <w:pPr>
        <w:spacing w:after="0" w:line="259" w:lineRule="auto"/>
        <w:ind w:left="0" w:right="-89" w:firstLine="0"/>
        <w:jc w:val="left"/>
      </w:pPr>
      <w:r>
        <w:t xml:space="preserve">  </w:t>
      </w:r>
    </w:p>
    <w:p w14:paraId="46B0E4F9" w14:textId="77777777" w:rsidR="0093631C" w:rsidRDefault="00CF6977" w:rsidP="00131BDF">
      <w:pPr>
        <w:ind w:left="0" w:right="-89" w:firstLine="0"/>
      </w:pPr>
      <w:r>
        <w:t xml:space="preserve">Α.8.2 Το ενιαίο ανταποδοτικό τέλος καθαριότητας και φωτισμού ορίζεται με απόφαση του δημοτικού συμβουλίου </w:t>
      </w:r>
      <w:hyperlink r:id="rId10">
        <w:r>
          <w:t>[</w:t>
        </w:r>
      </w:hyperlink>
      <w:hyperlink r:id="rId11">
        <w:r>
          <w:t>παρ. 1 άρθρο 1 Ν. 25/75,</w:t>
        </w:r>
      </w:hyperlink>
      <w:r>
        <w:t xml:space="preserve"> όπως αντικαθίσταται από την</w:t>
      </w:r>
      <w:hyperlink r:id="rId12">
        <w:r>
          <w:t xml:space="preserve"> </w:t>
        </w:r>
      </w:hyperlink>
      <w:hyperlink r:id="rId13">
        <w:r>
          <w:t>παρ. 1 του άρθρου 185 του Ν.4555/18</w:t>
        </w:r>
      </w:hyperlink>
      <w:hyperlink r:id="rId14">
        <w:r>
          <w:t xml:space="preserve"> </w:t>
        </w:r>
      </w:hyperlink>
      <w:r>
        <w:t xml:space="preserve">(ΦΕΚ 133/19.07.2018 τεύχος Α΄)]. </w:t>
      </w:r>
    </w:p>
    <w:p w14:paraId="0B4D0857" w14:textId="77777777" w:rsidR="0093631C" w:rsidRDefault="00CF6977" w:rsidP="00131BDF">
      <w:pPr>
        <w:ind w:left="0" w:right="-89" w:firstLine="0"/>
      </w:pPr>
      <w:r>
        <w:t xml:space="preserve">«4. Οι συντελεστές του ενιαίου ανταποδοτικού τέλους, που καθορίζονται με την απόφαση της παραγράφου 1 διακρίνονται σε γενικούς και ειδικούς συντελεστές.  </w:t>
      </w:r>
    </w:p>
    <w:p w14:paraId="2545A9F4" w14:textId="77777777" w:rsidR="0093631C" w:rsidRDefault="00CF6977" w:rsidP="00131BDF">
      <w:pPr>
        <w:ind w:left="0" w:right="-89" w:firstLine="0"/>
      </w:pPr>
      <w:r>
        <w:t xml:space="preserve">Οι γενικοί συντελεστές είναι ανεξάρτητοι μεταξύ τους, τρεις (3) κατ' ελάχιστον και διαφοροποιούνται ανάλογα με τη χρήση κάθε ακινήτου ως εξής:  </w:t>
      </w:r>
    </w:p>
    <w:p w14:paraId="7C95BFE4" w14:textId="77777777" w:rsidR="0093631C" w:rsidRDefault="00CF6977" w:rsidP="00131BDF">
      <w:pPr>
        <w:ind w:left="0" w:right="-89" w:firstLine="0"/>
      </w:pPr>
      <w:r>
        <w:t xml:space="preserve">Πρώτος συντελεστής: ακίνητα που χρησιμοποιούνται αποκλειστικά για κατοικία.  </w:t>
      </w:r>
    </w:p>
    <w:p w14:paraId="17EF8E42" w14:textId="77777777" w:rsidR="0093631C" w:rsidRDefault="00CF6977" w:rsidP="00131BDF">
      <w:pPr>
        <w:ind w:left="0" w:right="-89" w:firstLine="0"/>
      </w:pPr>
      <w:r>
        <w:t xml:space="preserve">Δεύτερος συντελεστής: ακίνητα που χρησιμοποιούνται για κοινωφελείς, μη κερδοσκοπικούς και φιλανθρωπικούς σκοπούς.  </w:t>
      </w:r>
    </w:p>
    <w:p w14:paraId="5C313A57" w14:textId="77777777" w:rsidR="0093631C" w:rsidRDefault="00CF6977" w:rsidP="00131BDF">
      <w:pPr>
        <w:ind w:left="0" w:right="-89" w:firstLine="0"/>
      </w:pPr>
      <w:r>
        <w:t xml:space="preserve">Τρίτος συντελεστής: ακίνητα που χρησιμοποιούνται για την άσκηση πάσης φύσης οικονομικής δραστηριότητας. Πέρα των ανωτέρω γενικών συντελεστών, το δημοτικό συμβούλιο δύναται να ορίσει ειδικούς συντελεστές, ως διαβαθμίσεις των γενικών συντελεστών, για συγκεκριμένες κατηγορίες ακινήτων, υπό την προϋπόθεση, ότι αυτό αιτιολογείται ειδικώς λόγω της </w:t>
      </w:r>
      <w:r>
        <w:lastRenderedPageBreak/>
        <w:t xml:space="preserve">επιφάνειας, της χρήσης τους ή της γεωγραφικής ζώνης στην οποία βρίσκονται ή άλλων ιδιαίτερων αντικειμενικών χαρακτηριστικών τους.  </w:t>
      </w:r>
    </w:p>
    <w:p w14:paraId="6797F691" w14:textId="77777777" w:rsidR="0093631C" w:rsidRDefault="00CF6977" w:rsidP="00131BDF">
      <w:pPr>
        <w:ind w:left="0" w:right="-89" w:firstLine="0"/>
      </w:pPr>
      <w:r>
        <w:t xml:space="preserve">Σε κάθε περίπτωση, κατά τον καθορισμό των γενικών και ειδικών συντελεστών λαμβάνονται υπόψη οι ιδιότητες των ακινήτων, όπως εμβαδό, στεγασμένο ή μη, χρόνος χρήσης, ο βαθμός κατά τον οποίο τα ακίνητα επιβαρύνουν τις παρεχόμενες από τον οικείο δήμο ανταποδοτικές υπηρεσίες, καθώς και την ευρύτερη λειτουργία αυτού. Ο εκάστοτε ανώτατος σε ύψος γενικός ή ειδικός συντελεστής δεν μπορεί να οριστεί πέραν του </w:t>
      </w:r>
      <w:proofErr w:type="spellStart"/>
      <w:r>
        <w:t>δεκαπλασίου</w:t>
      </w:r>
      <w:proofErr w:type="spellEnd"/>
      <w:r>
        <w:t xml:space="preserve"> του γενικού συντελεστή της κατοικίας».  </w:t>
      </w:r>
    </w:p>
    <w:p w14:paraId="4BDB0625" w14:textId="77777777" w:rsidR="0093631C" w:rsidRDefault="00CF6977" w:rsidP="00131BDF">
      <w:pPr>
        <w:ind w:left="0" w:right="-89" w:firstLine="0"/>
      </w:pPr>
      <w:r>
        <w:t xml:space="preserve"> Με την προηγούμενη νομοθεσία (παρ. 4 του άρθρου 1 του ν. 25/1975) με την απόφαση του το δημοτικό συμβούλιο δίνονταν να ορίζεται διαφορετικός συντελεστής κατά κατηγορία υπόχρεων αναλόγως των παρεχόμενων υπηρεσιών καθαριότητος και μέχρι επτά (7) κατηγοριών, από τις οποίες:  </w:t>
      </w:r>
    </w:p>
    <w:p w14:paraId="2C87A1BE" w14:textId="77777777" w:rsidR="0093631C" w:rsidRDefault="00CF6977" w:rsidP="00131BDF">
      <w:pPr>
        <w:numPr>
          <w:ilvl w:val="0"/>
          <w:numId w:val="11"/>
        </w:numPr>
        <w:ind w:left="0" w:right="-89" w:firstLine="0"/>
      </w:pPr>
      <w:r>
        <w:t xml:space="preserve">δύο (2) για στεγασμένους χώρους που χρησιμοποιούνται για κατοικία ή εγκατάσταση φιλανθρωπικών ή νοσηλευτικών ιδρυμάτων του δημοσίου ή ιδιωτικού δικαίου, στα οποία δεν περιλαμβάνονται οι ιδιωτικές κλινικές  </w:t>
      </w:r>
    </w:p>
    <w:p w14:paraId="6A54C9DE" w14:textId="77777777" w:rsidR="0093631C" w:rsidRDefault="00CF6977" w:rsidP="00131BDF">
      <w:pPr>
        <w:numPr>
          <w:ilvl w:val="0"/>
          <w:numId w:val="11"/>
        </w:numPr>
        <w:ind w:left="0" w:right="-89" w:firstLine="0"/>
      </w:pPr>
      <w:r>
        <w:t xml:space="preserve">και πέντε (5) για στεγασμένους χώρους άλλης χρήσεως.  </w:t>
      </w:r>
    </w:p>
    <w:p w14:paraId="51D12D4D" w14:textId="77777777" w:rsidR="0093631C" w:rsidRDefault="00CF6977" w:rsidP="00131BDF">
      <w:pPr>
        <w:ind w:left="0" w:right="-89" w:firstLine="0"/>
      </w:pPr>
      <w:r>
        <w:t xml:space="preserve">Η διαφορά του συντελεστή μεταξύ της πρώτης και της τελευταίας κατηγορίας, ανεξαρτήτως αριθμού κατηγοριών κατά τα ανωτέρω, δεν μπορεί να ορισθεί πέραν του πενταπλασίου (άρθρο 1 παρ. 4 Ν. 25/75, αντικ. από την παρ. 4 του άρθρου 7 του Ν. 2307/95).  </w:t>
      </w:r>
    </w:p>
    <w:p w14:paraId="60C3D323" w14:textId="77777777" w:rsidR="0093631C" w:rsidRDefault="00CF6977" w:rsidP="00131BDF">
      <w:pPr>
        <w:ind w:left="0" w:right="-89" w:firstLine="0"/>
      </w:pPr>
      <w:r>
        <w:t xml:space="preserve">Για στεγασμένους χώρους άλλης χρήσης, το εμβαδόν άνω των χιλίων (1.000) </w:t>
      </w:r>
      <w:proofErr w:type="spellStart"/>
      <w:r>
        <w:t>τ.μ</w:t>
      </w:r>
      <w:proofErr w:type="spellEnd"/>
      <w:r>
        <w:t xml:space="preserve"> και μέχρι εμβαδού έξι χιλιάδων (6.000) </w:t>
      </w:r>
      <w:proofErr w:type="spellStart"/>
      <w:r>
        <w:t>τ.μ</w:t>
      </w:r>
      <w:proofErr w:type="spellEnd"/>
      <w:r>
        <w:t xml:space="preserve"> δύναται να ορισθεί μειωμένο (εμβαδόν) από το δημοτικό συμβούλιο, λαμβανομένων υπόψη των </w:t>
      </w:r>
      <w:proofErr w:type="spellStart"/>
      <w:r>
        <w:t>παρεχομένων</w:t>
      </w:r>
      <w:proofErr w:type="spellEnd"/>
      <w:r>
        <w:t xml:space="preserve"> υπηρεσιών καθαριότητος και του πράγματι εξυπηρετούμενου από την υπηρεσία καθαριότητος χώρου.  Για στεγασμένους χώρους άνω των έξι χιλιάδων (6.000) </w:t>
      </w:r>
      <w:proofErr w:type="spellStart"/>
      <w:r>
        <w:t>τ.μ</w:t>
      </w:r>
      <w:proofErr w:type="spellEnd"/>
      <w:r>
        <w:t xml:space="preserve">, ο συντελεστής του τέλους δεν δύναται να ορισθεί μεγαλύτερος του εξήκοντα επί τοις </w:t>
      </w:r>
      <w:proofErr w:type="spellStart"/>
      <w:r>
        <w:t>εκατόν</w:t>
      </w:r>
      <w:proofErr w:type="spellEnd"/>
      <w:r>
        <w:t xml:space="preserve"> (60%) του ορισθέντος για στεγασμένους χώρους μέχρι χιλίων (1.000) τ.μ.  </w:t>
      </w:r>
    </w:p>
    <w:p w14:paraId="5387E2B2" w14:textId="77777777" w:rsidR="0093631C" w:rsidRDefault="00CF6977" w:rsidP="00131BDF">
      <w:pPr>
        <w:ind w:left="0" w:right="-89" w:firstLine="0"/>
      </w:pPr>
      <w:r>
        <w:t xml:space="preserve">«Αι διατάξεις της παρούσης παραγράφου δύναται να εφαρμόζονται και επί μη </w:t>
      </w:r>
      <w:proofErr w:type="spellStart"/>
      <w:r>
        <w:t>εστεγασμένων</w:t>
      </w:r>
      <w:proofErr w:type="spellEnd"/>
      <w:r>
        <w:t xml:space="preserve"> χώρων, περί ων η παρ. 2 του άρθρου 3 του παρόντος νόμου μέχρις εμβαδού εξ χιλιάδων (6.000) τετραγωνικών μέτρων. Δι' εμβαδόν πέρα των εξ χιλιάδων (6.000) τετραγωνικών μέτρων δε δύναται να </w:t>
      </w:r>
      <w:proofErr w:type="spellStart"/>
      <w:r>
        <w:t>ορισθή</w:t>
      </w:r>
      <w:proofErr w:type="spellEnd"/>
      <w:r>
        <w:t xml:space="preserve"> συντελεστής μεγαλύτερος του τριάκοντα επί τοις </w:t>
      </w:r>
      <w:proofErr w:type="spellStart"/>
      <w:r>
        <w:t>εκατόν</w:t>
      </w:r>
      <w:proofErr w:type="spellEnd"/>
      <w:r>
        <w:t xml:space="preserve"> (30%)του ορισθέντος δια τα χίλια (1.000) πρώτα τετραγωνικά μέτρα μη </w:t>
      </w:r>
      <w:proofErr w:type="spellStart"/>
      <w:r>
        <w:t>εστεγασμένου</w:t>
      </w:r>
      <w:proofErr w:type="spellEnd"/>
      <w:r>
        <w:t xml:space="preserve"> χώρου» (παρ. 5, άρθρ. 1 Ν. 25/75). Σύμφωνα με την παρ. 2 του άρθρ. 3 του Ν. 25/75, στην έννοια των μη </w:t>
      </w:r>
      <w:proofErr w:type="spellStart"/>
      <w:r>
        <w:t>εστεγασμένων</w:t>
      </w:r>
      <w:proofErr w:type="spellEnd"/>
      <w:r>
        <w:t xml:space="preserve"> χώρων εμπεριέχονται οι μη </w:t>
      </w:r>
      <w:proofErr w:type="spellStart"/>
      <w:r>
        <w:t>εστεγασμένοι</w:t>
      </w:r>
      <w:proofErr w:type="spellEnd"/>
      <w:r>
        <w:t xml:space="preserve"> χώροι «βιομηχανιών, κινηματοθεάτρων, επιχειρήσεων πωλήσεως οικοδομήσιμων υλικών, σταθμών και συνεργείων επισκευής αυτοκινήτων και λοιπών εν γένει επιχειρήσεων </w:t>
      </w:r>
      <w:proofErr w:type="spellStart"/>
      <w:r>
        <w:t>ασκουμένων</w:t>
      </w:r>
      <w:proofErr w:type="spellEnd"/>
      <w:r>
        <w:t xml:space="preserve"> εν μη </w:t>
      </w:r>
      <w:proofErr w:type="spellStart"/>
      <w:r>
        <w:t>εστεγασμένων</w:t>
      </w:r>
      <w:proofErr w:type="spellEnd"/>
      <w:r>
        <w:t xml:space="preserve"> χώρων» Ήτοι, για τους μη </w:t>
      </w:r>
      <w:proofErr w:type="spellStart"/>
      <w:r>
        <w:t>εστεγασμένους</w:t>
      </w:r>
      <w:proofErr w:type="spellEnd"/>
      <w:r>
        <w:t xml:space="preserve"> χώρους, δύναται να ορισθεί συντελεστής δια τα </w:t>
      </w:r>
      <w:proofErr w:type="spellStart"/>
      <w:r>
        <w:t>χιλια</w:t>
      </w:r>
      <w:proofErr w:type="spellEnd"/>
      <w:r>
        <w:t xml:space="preserve">(1.000) πρώτα τετραγωνικά μέτρα μη </w:t>
      </w:r>
      <w:proofErr w:type="spellStart"/>
      <w:r>
        <w:t>εστεγασμένου</w:t>
      </w:r>
      <w:proofErr w:type="spellEnd"/>
      <w:r>
        <w:t xml:space="preserve"> χώρου, διάφορος του συντελεστή </w:t>
      </w:r>
      <w:proofErr w:type="spellStart"/>
      <w:r>
        <w:t>εστεγασμένων</w:t>
      </w:r>
      <w:proofErr w:type="spellEnd"/>
      <w:r>
        <w:t xml:space="preserve"> χώρων. Το εμβαδόν άνω των χιλίων (1.000) </w:t>
      </w:r>
      <w:proofErr w:type="spellStart"/>
      <w:r>
        <w:t>τμ</w:t>
      </w:r>
      <w:proofErr w:type="spellEnd"/>
      <w:r>
        <w:t xml:space="preserve"> μη </w:t>
      </w:r>
      <w:proofErr w:type="spellStart"/>
      <w:r>
        <w:t>εστεγασμένων</w:t>
      </w:r>
      <w:proofErr w:type="spellEnd"/>
      <w:r>
        <w:t xml:space="preserve"> χώρων δύναται να ορισθεί μειωμένο (εμβαδόν) από το δημοτικό συμβούλιο, λαμβανομένων υπόψη των </w:t>
      </w:r>
      <w:proofErr w:type="spellStart"/>
      <w:r>
        <w:t>παρεχομένων</w:t>
      </w:r>
      <w:proofErr w:type="spellEnd"/>
      <w:r>
        <w:t xml:space="preserve"> υπηρεσιών καθαριότητος και του πράγματι εξυπηρετούμενου από την υπηρεσία καθαριότητος χώρου. Για εμβαδόν άνω των έξι χιλιάδων (6.000) </w:t>
      </w:r>
      <w:proofErr w:type="spellStart"/>
      <w:r>
        <w:t>τμ</w:t>
      </w:r>
      <w:proofErr w:type="spellEnd"/>
      <w:r>
        <w:t xml:space="preserve"> δεν δύναται να ορισθεί συντελεστής μεγαλύτερος του τριάντα τοις εκατό (30%) επί του ορισθέντος για τα χίλια πρώτα τετραγωνικά μέτρα μη </w:t>
      </w:r>
      <w:proofErr w:type="spellStart"/>
      <w:r>
        <w:t>εστεγασμένου</w:t>
      </w:r>
      <w:proofErr w:type="spellEnd"/>
      <w:r>
        <w:t xml:space="preserve"> χώρου ( </w:t>
      </w:r>
      <w:proofErr w:type="spellStart"/>
      <w:r>
        <w:t>ΣτΕ</w:t>
      </w:r>
      <w:proofErr w:type="spellEnd"/>
      <w:r>
        <w:t xml:space="preserve"> 1202/99 </w:t>
      </w:r>
      <w:proofErr w:type="spellStart"/>
      <w:r>
        <w:t>ΔιΔικ</w:t>
      </w:r>
      <w:proofErr w:type="spellEnd"/>
      <w:r>
        <w:t xml:space="preserve"> 2002 σελ. 114).  </w:t>
      </w:r>
    </w:p>
    <w:p w14:paraId="1F109F9B" w14:textId="77777777" w:rsidR="0093631C" w:rsidRDefault="00CF6977" w:rsidP="00131BDF">
      <w:pPr>
        <w:spacing w:after="0" w:line="259" w:lineRule="auto"/>
        <w:ind w:left="0" w:right="-89" w:firstLine="0"/>
        <w:jc w:val="left"/>
      </w:pPr>
      <w:r>
        <w:t xml:space="preserve"> </w:t>
      </w:r>
    </w:p>
    <w:p w14:paraId="5BC7C816" w14:textId="77777777" w:rsidR="0093631C" w:rsidRDefault="00CF6977" w:rsidP="00131BDF">
      <w:pPr>
        <w:ind w:left="0" w:right="-89" w:firstLine="0"/>
      </w:pPr>
      <w:r>
        <w:t xml:space="preserve">Α.8.3 Σε περίπτωση διαγραφής ή διαδοχής του οφειλέτη καταναλωτή ηλεκτρικού ρεύματος, οι δήμοι μπορούν να βεβαιώνουν το ανεξόφλητο ποσό του τέλους σε βάρος του κυρίου ή του νομέα του ακινήτου κατά το χρόνο γεννήσεως της οφειλής (μισθωμένα ακίνητα).  </w:t>
      </w:r>
    </w:p>
    <w:p w14:paraId="1A53D879" w14:textId="77777777" w:rsidR="0093631C" w:rsidRDefault="00CF6977" w:rsidP="00131BDF">
      <w:pPr>
        <w:ind w:left="0" w:right="-89" w:firstLine="0"/>
      </w:pPr>
      <w:r>
        <w:t xml:space="preserve">Επομένως όλες οι προηγούμενες αποφάσεις Δημοτικού Συμβουλίου είχαν και έχουν  </w:t>
      </w:r>
      <w:proofErr w:type="spellStart"/>
      <w:r>
        <w:t>κατ</w:t>
      </w:r>
      <w:proofErr w:type="spellEnd"/>
      <w:r>
        <w:t xml:space="preserve">΄ εφαρμογή της νομοθεσίας, τους συντελεστές που κατονομάζονται στην εισαγωγή της παρούσας εισήγησης.  </w:t>
      </w:r>
    </w:p>
    <w:p w14:paraId="1DA463B0" w14:textId="77777777" w:rsidR="0093631C" w:rsidRDefault="00CF6977" w:rsidP="00131BDF">
      <w:pPr>
        <w:spacing w:after="0" w:line="259" w:lineRule="auto"/>
        <w:ind w:left="0" w:right="-89" w:firstLine="0"/>
        <w:jc w:val="left"/>
      </w:pPr>
      <w:r>
        <w:t xml:space="preserve">  </w:t>
      </w:r>
    </w:p>
    <w:p w14:paraId="46912696" w14:textId="77777777" w:rsidR="0093631C" w:rsidRDefault="00CF6977" w:rsidP="00131BDF">
      <w:pPr>
        <w:ind w:left="0" w:right="-89" w:firstLine="0"/>
      </w:pPr>
      <w:r>
        <w:t xml:space="preserve">Α.8.4 Στις </w:t>
      </w:r>
      <w:proofErr w:type="spellStart"/>
      <w:r>
        <w:t>εργοταξιακές</w:t>
      </w:r>
      <w:proofErr w:type="spellEnd"/>
      <w:r>
        <w:t xml:space="preserve"> παροχές η χρέωση της καλυπτόμενης επιφάνειας γίνεται βάσει της άδειας που προσκομίζουν οι ενδιαφερόμενοι για τον πραγματικό χρόνο λειτουργίας του εργοταξίου, με συντελεστή ανάλογο της άδειας (οικιακό ή επαγγελματικό) και ανά </w:t>
      </w:r>
      <w:proofErr w:type="spellStart"/>
      <w:r>
        <w:t>τμ</w:t>
      </w:r>
      <w:proofErr w:type="spellEnd"/>
      <w:r>
        <w:t xml:space="preserve"> ανάλογα με την κατηγορία / ζώνη που ανήκει το ακίνητο (</w:t>
      </w:r>
      <w:proofErr w:type="spellStart"/>
      <w:r>
        <w:t>α.π.</w:t>
      </w:r>
      <w:proofErr w:type="spellEnd"/>
      <w:r>
        <w:t xml:space="preserve"> 30562/17-9-2001 έγγραφο Δ/</w:t>
      </w:r>
      <w:proofErr w:type="spellStart"/>
      <w:r>
        <w:t>νσης</w:t>
      </w:r>
      <w:proofErr w:type="spellEnd"/>
      <w:r>
        <w:t xml:space="preserve"> οικονομικών ΟΤΑ του ΥΠ.ΕΣ).   </w:t>
      </w:r>
    </w:p>
    <w:p w14:paraId="4982258E" w14:textId="77777777" w:rsidR="0093631C" w:rsidRDefault="00CF6977" w:rsidP="00131BDF">
      <w:pPr>
        <w:ind w:left="0" w:right="-89" w:firstLine="0"/>
      </w:pPr>
      <w:r>
        <w:t xml:space="preserve">Σύμφωνα με το ανωτέρω έγγραφο του ΥΠ.ΕΣ. «……..με το Ν.2130/93 για το τέλος ακίνητης περιουσίας προβλέπεται ρητώς η απαλλαγή των ανεγειρόμενων οικοδομών. Αντίστοιχη διάταξη για απαλλαγή των οικοδομών από ανταποδοτικά τέλη καθαριότητας-φωτισμού δεν υπάρχει στο ισχύον νομικό πλαίσιο.»  </w:t>
      </w:r>
    </w:p>
    <w:p w14:paraId="20E782FE" w14:textId="77777777" w:rsidR="0093631C" w:rsidRDefault="00CF6977" w:rsidP="00131BDF">
      <w:pPr>
        <w:spacing w:after="0" w:line="259" w:lineRule="auto"/>
        <w:ind w:left="0" w:right="-89" w:firstLine="0"/>
        <w:jc w:val="left"/>
      </w:pPr>
      <w:r>
        <w:t xml:space="preserve">    </w:t>
      </w:r>
    </w:p>
    <w:p w14:paraId="6C990BE9" w14:textId="77777777" w:rsidR="0093631C" w:rsidRDefault="00CF6977" w:rsidP="00131BDF">
      <w:pPr>
        <w:ind w:left="0" w:right="-89" w:firstLine="0"/>
      </w:pPr>
      <w:r>
        <w:t xml:space="preserve">Α.8.5 Σύμφωνα με το άρθρο 202 παρ. 3 του ΔΚΚ (Ν. 3463/2006) με απόφαση Δημοτικού Συμβουλίου, που λαμβάνεται με απόλυτη πλειοψηφία του αριθμού των μελών του, είναι δυνατή η μείωση ή η απαλλαγή δημοτικών φόρων σε απόρους, άτομα με αναπηρίες, και ευπαθείς ομάδες όπως η ιδιότητά τους </w:t>
      </w:r>
      <w:proofErr w:type="spellStart"/>
      <w:r>
        <w:t>οριοθετείται</w:t>
      </w:r>
      <w:proofErr w:type="spellEnd"/>
      <w:r>
        <w:t xml:space="preserve"> αντίστοιχα από την κείμενη νομοθεσία.  </w:t>
      </w:r>
    </w:p>
    <w:p w14:paraId="466AC7FB" w14:textId="77777777" w:rsidR="0093631C" w:rsidRDefault="00CF6977" w:rsidP="00131BDF">
      <w:pPr>
        <w:ind w:left="0" w:right="-89" w:firstLine="0"/>
      </w:pPr>
      <w:r>
        <w:t xml:space="preserve">Με το άρθρο 13 του Ν. 4368/2016 υπό τον τίτλο «Απαλλαγή από δημοτικά τέλη και φόρους» διευρύνεται η κατά τον Κώδικα (Ν. 3463/2006) Δήμων και Κοινοτήτων δυνατότητα των Δήμων να χορηγούν μείωση ή απαλλαγή από δημοτικούς φόρους και τέλη σε ευπαθείς ομάδες του πληθυσμού, ώστε να συμπεριληφθούν ρητώς πλέον σε αυτές οι </w:t>
      </w:r>
      <w:proofErr w:type="spellStart"/>
      <w:r>
        <w:t>τρίτεκνοι</w:t>
      </w:r>
      <w:proofErr w:type="spellEnd"/>
      <w:r>
        <w:t xml:space="preserve">, μονογονεϊκές οικογένειες και οι μακροχρόνια άνεργοι καθώς και οι δικαιούχοι των μέτρων αντιμετώπισης ανθρωπιστικής κρίσης του ν. 4320/2015, ανάλογα με την πραγματική οικονομική τους κατάσταση και κατόπιν εφαρμογής συγκεκριμένων εισοδηματικών </w:t>
      </w:r>
      <w:r>
        <w:lastRenderedPageBreak/>
        <w:t xml:space="preserve">κριτηρίων, εφόσον το οικείο Δημοτικό Συμβούλιο αποφασίσει σχετικά, λαμβάνοντας υπόψιν, ειδικά για τα ΑΜΕΑ, το πρόσθετο κόστος που απαιτείται για την κάλυψη των αναγκών αναπηρίας.  </w:t>
      </w:r>
    </w:p>
    <w:p w14:paraId="0986B60A" w14:textId="77777777" w:rsidR="0093631C" w:rsidRDefault="00CF6977" w:rsidP="00131BDF">
      <w:pPr>
        <w:spacing w:after="0" w:line="259" w:lineRule="auto"/>
        <w:ind w:left="0" w:right="-89" w:firstLine="0"/>
        <w:jc w:val="left"/>
      </w:pPr>
      <w:r>
        <w:t xml:space="preserve"> </w:t>
      </w:r>
    </w:p>
    <w:p w14:paraId="1002468C" w14:textId="77777777" w:rsidR="0093631C" w:rsidRDefault="00CF6977" w:rsidP="00131BDF">
      <w:pPr>
        <w:ind w:left="0" w:right="-89" w:firstLine="0"/>
      </w:pPr>
      <w:r>
        <w:t>Με προγενέστερες αποφάσεις του (</w:t>
      </w:r>
      <w:proofErr w:type="spellStart"/>
      <w:r>
        <w:t>σχετ</w:t>
      </w:r>
      <w:proofErr w:type="spellEnd"/>
      <w:r>
        <w:t xml:space="preserve">. οι αριθ. 760/2017 και 846/2018 ΑΔΣ) το Δημοτικό Συμβούλιο Χίου αποφάσισε μείωση κατά ποσοστό 50% και με τις αριθ. 757/2019, 786/2019 και 721/2020 ΑΔΣ απάλλαξε πλήρως από το τέλος καθαριότητας και φωτισμού τις ευπαθείς ομάδες (πολύτεκνοι, άποροι, </w:t>
      </w:r>
      <w:proofErr w:type="spellStart"/>
      <w:r>
        <w:t>ΑμΕΑ</w:t>
      </w:r>
      <w:proofErr w:type="spellEnd"/>
      <w:r>
        <w:t xml:space="preserve"> και </w:t>
      </w:r>
      <w:proofErr w:type="spellStart"/>
      <w:r>
        <w:t>τρίτεκνες</w:t>
      </w:r>
      <w:proofErr w:type="spellEnd"/>
      <w:r>
        <w:t xml:space="preserve"> οικογένειες), με την προϋπόθεση ότι πληρούν τα κριτήρια που ισχύουν για τους δικαιούχους του Κοινωνικού Παντοπωλείου. </w:t>
      </w:r>
    </w:p>
    <w:p w14:paraId="42592314" w14:textId="77777777" w:rsidR="0093631C" w:rsidRDefault="00CF6977" w:rsidP="00131BDF">
      <w:pPr>
        <w:spacing w:after="16" w:line="259" w:lineRule="auto"/>
        <w:ind w:left="0" w:right="-89" w:firstLine="0"/>
        <w:jc w:val="left"/>
      </w:pPr>
      <w:r>
        <w:t xml:space="preserve"> </w:t>
      </w:r>
    </w:p>
    <w:p w14:paraId="70A39546" w14:textId="77777777" w:rsidR="0093631C" w:rsidRDefault="00CF6977" w:rsidP="00131BDF">
      <w:pPr>
        <w:ind w:left="0" w:right="-89" w:firstLine="0"/>
      </w:pPr>
      <w:r>
        <w:t xml:space="preserve">Μέχρι σήμερα:  </w:t>
      </w:r>
    </w:p>
    <w:p w14:paraId="218C1112" w14:textId="77777777" w:rsidR="00A67930" w:rsidRDefault="00A67930" w:rsidP="00131BDF">
      <w:pPr>
        <w:ind w:left="0" w:right="-89" w:firstLine="0"/>
      </w:pPr>
    </w:p>
    <w:p w14:paraId="4EA2848E" w14:textId="77777777" w:rsidR="0093631C" w:rsidRDefault="00CF6977" w:rsidP="00131BDF">
      <w:pPr>
        <w:numPr>
          <w:ilvl w:val="0"/>
          <w:numId w:val="12"/>
        </w:numPr>
        <w:ind w:left="0" w:right="-89" w:firstLine="0"/>
      </w:pPr>
      <w:r>
        <w:rPr>
          <w:b/>
        </w:rPr>
        <w:t>Στην κατηγορία Πολύτεκνοι:</w:t>
      </w:r>
      <w:r>
        <w:t xml:space="preserve"> Σύμφωνα με την αριθ. 721/20 ΑΔΣ, μέχρι το 2020, μετά από τον έλεγχο των δικαιολογητικών, όπως αυτά προσδιορίστηκαν στην σχετική ΑΔΣ, δικαιούχοι είχαν αναδειχθεί 84. Τα τ.μ. που ωφελήθηκαν οι ως άνω δικαιούχοι ήταν περίπου 3.906 τ.μ.  </w:t>
      </w:r>
    </w:p>
    <w:p w14:paraId="4BC42B9A" w14:textId="77777777" w:rsidR="0093631C" w:rsidRDefault="00CF6977" w:rsidP="00131BDF">
      <w:pPr>
        <w:ind w:left="0" w:right="-89" w:firstLine="0"/>
      </w:pPr>
      <w:r>
        <w:rPr>
          <w:noProof/>
        </w:rPr>
        <w:drawing>
          <wp:inline distT="0" distB="0" distL="0" distR="0" wp14:anchorId="343C385F" wp14:editId="054B5D1F">
            <wp:extent cx="207264" cy="149352"/>
            <wp:effectExtent l="0" t="0" r="0" b="0"/>
            <wp:docPr id="1886" name="Picture 1886"/>
            <wp:cNvGraphicFramePr/>
            <a:graphic xmlns:a="http://schemas.openxmlformats.org/drawingml/2006/main">
              <a:graphicData uri="http://schemas.openxmlformats.org/drawingml/2006/picture">
                <pic:pic xmlns:pic="http://schemas.openxmlformats.org/drawingml/2006/picture">
                  <pic:nvPicPr>
                    <pic:cNvPr id="1886" name="Picture 1886"/>
                    <pic:cNvPicPr/>
                  </pic:nvPicPr>
                  <pic:blipFill>
                    <a:blip r:embed="rId15"/>
                    <a:stretch>
                      <a:fillRect/>
                    </a:stretch>
                  </pic:blipFill>
                  <pic:spPr>
                    <a:xfrm>
                      <a:off x="0" y="0"/>
                      <a:ext cx="207264" cy="149352"/>
                    </a:xfrm>
                    <a:prstGeom prst="rect">
                      <a:avLst/>
                    </a:prstGeom>
                  </pic:spPr>
                </pic:pic>
              </a:graphicData>
            </a:graphic>
          </wp:inline>
        </w:drawing>
      </w:r>
      <w:r>
        <w:t xml:space="preserve"> Την περίοδο Οκτωβρίου 2020 με Σεπτέμβριο του 2021 αναδείχθηκαν άλλοι 60 δικαιούχοι. Τα τ.μ. που ωφελήθηκαν οι ως άνω δικαιούχοι ήταν 7.559 τ.μ.  </w:t>
      </w:r>
    </w:p>
    <w:p w14:paraId="3FC9A1FD" w14:textId="77777777" w:rsidR="0093631C" w:rsidRDefault="00CF6977" w:rsidP="00131BDF">
      <w:pPr>
        <w:ind w:left="0" w:right="-89" w:firstLine="0"/>
      </w:pPr>
      <w:r>
        <w:rPr>
          <w:noProof/>
        </w:rPr>
        <w:drawing>
          <wp:inline distT="0" distB="0" distL="0" distR="0" wp14:anchorId="3740221D" wp14:editId="326980B0">
            <wp:extent cx="207264" cy="149352"/>
            <wp:effectExtent l="0" t="0" r="0" b="0"/>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15"/>
                    <a:stretch>
                      <a:fillRect/>
                    </a:stretch>
                  </pic:blipFill>
                  <pic:spPr>
                    <a:xfrm>
                      <a:off x="0" y="0"/>
                      <a:ext cx="207264" cy="149352"/>
                    </a:xfrm>
                    <a:prstGeom prst="rect">
                      <a:avLst/>
                    </a:prstGeom>
                  </pic:spPr>
                </pic:pic>
              </a:graphicData>
            </a:graphic>
          </wp:inline>
        </w:drawing>
      </w:r>
      <w:r>
        <w:t xml:space="preserve"> Την περίοδο Οκτωβρίου 2021 με Σεπτέμβριο του 2022 αναδείχθηκαν άλλοι 53 δικαιούχοι. Τα </w:t>
      </w:r>
      <w:proofErr w:type="spellStart"/>
      <w:r>
        <w:t>τμ</w:t>
      </w:r>
      <w:proofErr w:type="spellEnd"/>
      <w:r>
        <w:t xml:space="preserve"> που ωφελήθηκαν οι ως άνω δικαιούχοι ήταν 7.130 </w:t>
      </w:r>
      <w:proofErr w:type="spellStart"/>
      <w:r>
        <w:t>τμ</w:t>
      </w:r>
      <w:proofErr w:type="spellEnd"/>
      <w:r>
        <w:t xml:space="preserve">.  </w:t>
      </w:r>
    </w:p>
    <w:p w14:paraId="35584818" w14:textId="77777777" w:rsidR="0093631C" w:rsidRDefault="00CF6977" w:rsidP="00131BDF">
      <w:pPr>
        <w:ind w:left="0" w:right="-89" w:firstLine="0"/>
      </w:pPr>
      <w:r>
        <w:rPr>
          <w:noProof/>
        </w:rPr>
        <w:drawing>
          <wp:inline distT="0" distB="0" distL="0" distR="0" wp14:anchorId="147AA4BA" wp14:editId="400E1D4E">
            <wp:extent cx="207264" cy="149352"/>
            <wp:effectExtent l="0" t="0" r="0" b="0"/>
            <wp:docPr id="1900" name="Picture 1900"/>
            <wp:cNvGraphicFramePr/>
            <a:graphic xmlns:a="http://schemas.openxmlformats.org/drawingml/2006/main">
              <a:graphicData uri="http://schemas.openxmlformats.org/drawingml/2006/picture">
                <pic:pic xmlns:pic="http://schemas.openxmlformats.org/drawingml/2006/picture">
                  <pic:nvPicPr>
                    <pic:cNvPr id="1900" name="Picture 1900"/>
                    <pic:cNvPicPr/>
                  </pic:nvPicPr>
                  <pic:blipFill>
                    <a:blip r:embed="rId15"/>
                    <a:stretch>
                      <a:fillRect/>
                    </a:stretch>
                  </pic:blipFill>
                  <pic:spPr>
                    <a:xfrm>
                      <a:off x="0" y="0"/>
                      <a:ext cx="207264" cy="149352"/>
                    </a:xfrm>
                    <a:prstGeom prst="rect">
                      <a:avLst/>
                    </a:prstGeom>
                  </pic:spPr>
                </pic:pic>
              </a:graphicData>
            </a:graphic>
          </wp:inline>
        </w:drawing>
      </w:r>
      <w:r>
        <w:t xml:space="preserve"> Την περίοδο Οκτωβρίου 2022 με Ιούλιο του 2023 αναδείχθηκαν άλλοι 5 δικαιούχοι. Τα τ.μ. που ωφελήθηκαν οι ως άνω δικαιούχοι ήταν 713 τ.μ.  </w:t>
      </w:r>
    </w:p>
    <w:p w14:paraId="734A9F20" w14:textId="36272743" w:rsidR="00021B1F" w:rsidRPr="00BD3FA8" w:rsidRDefault="00CF6977" w:rsidP="00131BDF">
      <w:pPr>
        <w:pStyle w:val="a4"/>
        <w:numPr>
          <w:ilvl w:val="0"/>
          <w:numId w:val="32"/>
        </w:numPr>
        <w:ind w:left="0" w:right="-89" w:firstLine="0"/>
      </w:pPr>
      <w:r>
        <w:t xml:space="preserve">Την περίοδο Οκτωβρίου 2023 με Ιούλιο του 2024 αναδείχθηκαν άλλοι 2 δικαιούχοι. Τα τ.μ. που ωφελήθηκαν οι ως άνω δικαιούχοι ήταν 170 τ.μ. </w:t>
      </w:r>
    </w:p>
    <w:p w14:paraId="4748A3AB" w14:textId="4C6FC552" w:rsidR="00021B1F" w:rsidRPr="00021B1F" w:rsidRDefault="00021B1F" w:rsidP="00131BDF">
      <w:pPr>
        <w:pStyle w:val="a4"/>
        <w:numPr>
          <w:ilvl w:val="0"/>
          <w:numId w:val="32"/>
        </w:numPr>
        <w:ind w:left="0" w:right="-89" w:firstLine="0"/>
      </w:pPr>
      <w:r>
        <w:t>Την περίοδο</w:t>
      </w:r>
      <w:r w:rsidR="00681DEA">
        <w:t xml:space="preserve"> Αυγούστου </w:t>
      </w:r>
      <w:r>
        <w:t>202</w:t>
      </w:r>
      <w:r w:rsidR="00086F9D">
        <w:t>4</w:t>
      </w:r>
      <w:r>
        <w:t xml:space="preserve"> με </w:t>
      </w:r>
      <w:r w:rsidR="00086F9D">
        <w:t xml:space="preserve">Σεπτέμβριο του </w:t>
      </w:r>
      <w:r>
        <w:t>202</w:t>
      </w:r>
      <w:r w:rsidR="00086F9D">
        <w:t>5</w:t>
      </w:r>
      <w:r w:rsidR="00383BE4">
        <w:t xml:space="preserve"> δεν αναδείχτηκε κανείς δικαιούχος.</w:t>
      </w:r>
    </w:p>
    <w:p w14:paraId="538B7B1C" w14:textId="59E022E5" w:rsidR="00B63480" w:rsidRPr="00B63480" w:rsidRDefault="00CF6977" w:rsidP="00131BDF">
      <w:pPr>
        <w:ind w:left="0" w:right="-89" w:firstLine="0"/>
        <w:rPr>
          <w:b/>
        </w:rPr>
      </w:pPr>
      <w:r w:rsidRPr="00FD2808">
        <w:rPr>
          <w:b/>
          <w:bCs/>
        </w:rPr>
        <w:t>ΣΥΝΟΛΟ:</w:t>
      </w:r>
      <w:r>
        <w:t xml:space="preserve"> 19.478 τ.μ. υπολογιζόμενα </w:t>
      </w:r>
      <w:r w:rsidRPr="00092B63">
        <w:t>με 1,</w:t>
      </w:r>
      <w:r w:rsidR="00A27D07" w:rsidRPr="00092B63">
        <w:t>90</w:t>
      </w:r>
      <w:r w:rsidRPr="00092B63">
        <w:t>€/</w:t>
      </w:r>
      <w:proofErr w:type="spellStart"/>
      <w:r w:rsidRPr="00092B63">
        <w:t>τμ</w:t>
      </w:r>
      <w:proofErr w:type="spellEnd"/>
      <w:r w:rsidRPr="00092B63">
        <w:t xml:space="preserve"> δημιουργούν στο Δήμο ετήσιο κόστος </w:t>
      </w:r>
      <w:r w:rsidRPr="00092B63">
        <w:rPr>
          <w:b/>
        </w:rPr>
        <w:t>3</w:t>
      </w:r>
      <w:r w:rsidR="00B63480" w:rsidRPr="00092B63">
        <w:rPr>
          <w:b/>
        </w:rPr>
        <w:t>7</w:t>
      </w:r>
      <w:r w:rsidRPr="00092B63">
        <w:rPr>
          <w:b/>
        </w:rPr>
        <w:t>.</w:t>
      </w:r>
      <w:r w:rsidR="00B63480" w:rsidRPr="00092B63">
        <w:rPr>
          <w:b/>
        </w:rPr>
        <w:t>00</w:t>
      </w:r>
      <w:r w:rsidRPr="00092B63">
        <w:rPr>
          <w:b/>
        </w:rPr>
        <w:t>8,</w:t>
      </w:r>
      <w:r w:rsidR="00B63480" w:rsidRPr="00092B63">
        <w:rPr>
          <w:b/>
        </w:rPr>
        <w:t>2</w:t>
      </w:r>
      <w:r w:rsidRPr="00092B63">
        <w:rPr>
          <w:b/>
        </w:rPr>
        <w:t>0€.</w:t>
      </w:r>
    </w:p>
    <w:p w14:paraId="16D28AC0" w14:textId="388B5011" w:rsidR="0093631C" w:rsidRDefault="00CF6977" w:rsidP="00131BDF">
      <w:pPr>
        <w:ind w:left="0" w:right="-89" w:firstLine="0"/>
      </w:pPr>
      <w:r>
        <w:t xml:space="preserve">    </w:t>
      </w:r>
    </w:p>
    <w:p w14:paraId="74F33338" w14:textId="77777777" w:rsidR="0093631C" w:rsidRDefault="00CF6977" w:rsidP="00131BDF">
      <w:pPr>
        <w:numPr>
          <w:ilvl w:val="0"/>
          <w:numId w:val="12"/>
        </w:numPr>
        <w:ind w:left="0" w:right="-89" w:firstLine="0"/>
      </w:pPr>
      <w:r>
        <w:rPr>
          <w:b/>
        </w:rPr>
        <w:t xml:space="preserve">Στην κατηγορία </w:t>
      </w:r>
      <w:proofErr w:type="spellStart"/>
      <w:r>
        <w:rPr>
          <w:b/>
        </w:rPr>
        <w:t>ΑμΕΑ</w:t>
      </w:r>
      <w:proofErr w:type="spellEnd"/>
      <w:r>
        <w:rPr>
          <w:b/>
        </w:rPr>
        <w:t>:</w:t>
      </w:r>
      <w:r>
        <w:t xml:space="preserve"> Σύμφωνα με την αριθ. 721/20 ΑΔΣ, μέχρι το 2020, μετά από τον  έλεγχο των δικαιολογητικών, όπως αυτά προσδιορίστηκαν στην σχετική ΑΔΣ, δικαιούχοι είχαν αναδειχθεί 47. Τα τ.μ. που ωφελήθηκαν οι ως άνω δικαιούχοι ήταν περίπου 2.635 τ.μ.   </w:t>
      </w:r>
    </w:p>
    <w:p w14:paraId="3100DD9C" w14:textId="77777777" w:rsidR="0093631C" w:rsidRDefault="00CF6977" w:rsidP="00131BDF">
      <w:pPr>
        <w:ind w:left="0" w:right="-89" w:firstLine="0"/>
      </w:pPr>
      <w:r>
        <w:rPr>
          <w:noProof/>
        </w:rPr>
        <w:drawing>
          <wp:inline distT="0" distB="0" distL="0" distR="0" wp14:anchorId="3718A48D" wp14:editId="476D8579">
            <wp:extent cx="207264" cy="149352"/>
            <wp:effectExtent l="0" t="0" r="0" b="0"/>
            <wp:docPr id="1930" name="Picture 1930"/>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15"/>
                    <a:stretch>
                      <a:fillRect/>
                    </a:stretch>
                  </pic:blipFill>
                  <pic:spPr>
                    <a:xfrm>
                      <a:off x="0" y="0"/>
                      <a:ext cx="207264" cy="149352"/>
                    </a:xfrm>
                    <a:prstGeom prst="rect">
                      <a:avLst/>
                    </a:prstGeom>
                  </pic:spPr>
                </pic:pic>
              </a:graphicData>
            </a:graphic>
          </wp:inline>
        </w:drawing>
      </w:r>
      <w:r>
        <w:t xml:space="preserve"> Την περίοδο Οκτωβρίου 2020 με Σεπτέμβριο του 2021 αναδείχθηκαν άλλοι 3 δικαιούχοι. Τα τ.μ. που ωφελήθηκαν οι ως άνω δικαιούχοι ήταν 231 τ.μ.  </w:t>
      </w:r>
    </w:p>
    <w:p w14:paraId="094283AA" w14:textId="77777777" w:rsidR="0093631C" w:rsidRDefault="00CF6977" w:rsidP="00131BDF">
      <w:pPr>
        <w:ind w:left="0" w:right="-89" w:firstLine="0"/>
      </w:pPr>
      <w:r>
        <w:rPr>
          <w:noProof/>
        </w:rPr>
        <w:drawing>
          <wp:inline distT="0" distB="0" distL="0" distR="0" wp14:anchorId="4FA63B0A" wp14:editId="3733BE6F">
            <wp:extent cx="207264" cy="149352"/>
            <wp:effectExtent l="0" t="0" r="0" b="0"/>
            <wp:docPr id="1937" name="Picture 1937"/>
            <wp:cNvGraphicFramePr/>
            <a:graphic xmlns:a="http://schemas.openxmlformats.org/drawingml/2006/main">
              <a:graphicData uri="http://schemas.openxmlformats.org/drawingml/2006/picture">
                <pic:pic xmlns:pic="http://schemas.openxmlformats.org/drawingml/2006/picture">
                  <pic:nvPicPr>
                    <pic:cNvPr id="1937" name="Picture 1937"/>
                    <pic:cNvPicPr/>
                  </pic:nvPicPr>
                  <pic:blipFill>
                    <a:blip r:embed="rId15"/>
                    <a:stretch>
                      <a:fillRect/>
                    </a:stretch>
                  </pic:blipFill>
                  <pic:spPr>
                    <a:xfrm>
                      <a:off x="0" y="0"/>
                      <a:ext cx="207264" cy="149352"/>
                    </a:xfrm>
                    <a:prstGeom prst="rect">
                      <a:avLst/>
                    </a:prstGeom>
                  </pic:spPr>
                </pic:pic>
              </a:graphicData>
            </a:graphic>
          </wp:inline>
        </w:drawing>
      </w:r>
      <w:r>
        <w:t xml:space="preserve"> Την περίοδο Οκτωβρίου 2021 με Σεπτέμβριο του 2022 αναδείχθηκαν άλλοι 16 δικαιούχοι. Τα τ.μ. που ωφελήθηκαν οι ως άνω δικαιούχοι ήταν 1.565 τ.μ.  </w:t>
      </w:r>
    </w:p>
    <w:p w14:paraId="57C1CA00" w14:textId="77777777" w:rsidR="0093631C" w:rsidRDefault="00CF6977" w:rsidP="00131BDF">
      <w:pPr>
        <w:ind w:left="0" w:right="-89" w:firstLine="0"/>
      </w:pPr>
      <w:r>
        <w:rPr>
          <w:noProof/>
        </w:rPr>
        <w:drawing>
          <wp:inline distT="0" distB="0" distL="0" distR="0" wp14:anchorId="571D6CF5" wp14:editId="1EE9DB88">
            <wp:extent cx="207264" cy="149352"/>
            <wp:effectExtent l="0" t="0" r="0" b="0"/>
            <wp:docPr id="1943" name="Picture 1943"/>
            <wp:cNvGraphicFramePr/>
            <a:graphic xmlns:a="http://schemas.openxmlformats.org/drawingml/2006/main">
              <a:graphicData uri="http://schemas.openxmlformats.org/drawingml/2006/picture">
                <pic:pic xmlns:pic="http://schemas.openxmlformats.org/drawingml/2006/picture">
                  <pic:nvPicPr>
                    <pic:cNvPr id="1943" name="Picture 1943"/>
                    <pic:cNvPicPr/>
                  </pic:nvPicPr>
                  <pic:blipFill>
                    <a:blip r:embed="rId15"/>
                    <a:stretch>
                      <a:fillRect/>
                    </a:stretch>
                  </pic:blipFill>
                  <pic:spPr>
                    <a:xfrm>
                      <a:off x="0" y="0"/>
                      <a:ext cx="207264" cy="149352"/>
                    </a:xfrm>
                    <a:prstGeom prst="rect">
                      <a:avLst/>
                    </a:prstGeom>
                  </pic:spPr>
                </pic:pic>
              </a:graphicData>
            </a:graphic>
          </wp:inline>
        </w:drawing>
      </w:r>
      <w:r>
        <w:t xml:space="preserve"> Την περίοδο Οκτωβρίου 2022 με Σεπτέμβριο του 2023 αναδείχθηκαν άλλοι 9 δικαιούχοι. Τα τ.μ. που ωφελήθηκαν οι ως άνω δικαιούχοι ήταν 815 τ.μ.  </w:t>
      </w:r>
    </w:p>
    <w:p w14:paraId="1235A591" w14:textId="4D21BAFB" w:rsidR="00FD2808" w:rsidRDefault="00CF6977" w:rsidP="00131BDF">
      <w:pPr>
        <w:pStyle w:val="a4"/>
        <w:numPr>
          <w:ilvl w:val="0"/>
          <w:numId w:val="33"/>
        </w:numPr>
        <w:ind w:left="0" w:right="-89" w:firstLine="0"/>
      </w:pPr>
      <w:r>
        <w:t xml:space="preserve">Την περίοδο Οκτωβρίου 2023 με Σεπτέμβριο του 2024 αναδείχθηκαν άλλοι 5 δικαιούχοι. Τα τ.μ. που ωφελήθηκαν οι ως άνω δικαιούχοι ήταν 488 τ.μ. </w:t>
      </w:r>
    </w:p>
    <w:p w14:paraId="75ADE3E5" w14:textId="6958343B" w:rsidR="005E7785" w:rsidRPr="005E7785" w:rsidRDefault="005E7785" w:rsidP="00131BDF">
      <w:pPr>
        <w:pStyle w:val="a4"/>
        <w:numPr>
          <w:ilvl w:val="0"/>
          <w:numId w:val="33"/>
        </w:numPr>
        <w:spacing w:after="0" w:line="240" w:lineRule="auto"/>
        <w:ind w:left="0" w:right="-89" w:firstLine="0"/>
      </w:pPr>
      <w:r w:rsidRPr="005E7785">
        <w:t>Την περίοδο Οκτώβριο 2024 με Σεπτέμβριο του 2025 αναδείχθηκαν άλλοι</w:t>
      </w:r>
      <w:r w:rsidR="002774F5">
        <w:t xml:space="preserve"> </w:t>
      </w:r>
      <w:r w:rsidRPr="005E7785">
        <w:t xml:space="preserve">8 δικαιούχοι. Τα </w:t>
      </w:r>
      <w:proofErr w:type="spellStart"/>
      <w:r w:rsidRPr="005E7785">
        <w:t>τμ</w:t>
      </w:r>
      <w:proofErr w:type="spellEnd"/>
      <w:r w:rsidRPr="005E7785">
        <w:t xml:space="preserve">. </w:t>
      </w:r>
      <w:r w:rsidR="00511660">
        <w:t>π</w:t>
      </w:r>
      <w:r w:rsidRPr="005E7785">
        <w:t>ου</w:t>
      </w:r>
      <w:r w:rsidR="00511660">
        <w:t xml:space="preserve"> </w:t>
      </w:r>
      <w:r w:rsidRPr="005E7785">
        <w:t>ωφελήθηκαν οι άνω δικαιούχοι ήταν 963</w:t>
      </w:r>
      <w:r w:rsidR="00847577">
        <w:t xml:space="preserve"> </w:t>
      </w:r>
      <w:r w:rsidRPr="005E7785">
        <w:t>τ</w:t>
      </w:r>
      <w:r w:rsidR="00847577">
        <w:t>.</w:t>
      </w:r>
      <w:r w:rsidRPr="005E7785">
        <w:t>μ.</w:t>
      </w:r>
    </w:p>
    <w:p w14:paraId="4BC97BD9" w14:textId="00C46FFF" w:rsidR="005E7785" w:rsidRPr="00D27529" w:rsidRDefault="00FE7E2D" w:rsidP="00131BDF">
      <w:pPr>
        <w:spacing w:after="0" w:line="240" w:lineRule="auto"/>
        <w:ind w:left="0" w:right="-89" w:firstLine="0"/>
      </w:pPr>
      <w:r w:rsidRPr="00FD2808">
        <w:rPr>
          <w:b/>
          <w:bCs/>
        </w:rPr>
        <w:t>ΣΥΝΟΛΟ:</w:t>
      </w:r>
      <w:r>
        <w:t xml:space="preserve"> </w:t>
      </w:r>
      <w:r w:rsidR="005E7785" w:rsidRPr="005E7785">
        <w:t>6.697 τ</w:t>
      </w:r>
      <w:r w:rsidR="00D27529">
        <w:t>.</w:t>
      </w:r>
      <w:r w:rsidR="005E7785" w:rsidRPr="005E7785">
        <w:t>μ. υπολογιζόμενα</w:t>
      </w:r>
      <w:r w:rsidR="005E7785" w:rsidRPr="00036E60">
        <w:rPr>
          <w:rFonts w:ascii="Aptos" w:hAnsi="Aptos"/>
          <w:kern w:val="0"/>
          <w:sz w:val="24"/>
          <w14:ligatures w14:val="none"/>
        </w:rPr>
        <w:t xml:space="preserve"> </w:t>
      </w:r>
      <w:r w:rsidR="005E7785" w:rsidRPr="00D27529">
        <w:t xml:space="preserve">με </w:t>
      </w:r>
      <w:r w:rsidR="00184153" w:rsidRPr="00184153">
        <w:t>1,</w:t>
      </w:r>
      <w:r w:rsidR="00184153" w:rsidRPr="007B2EDA">
        <w:t>90</w:t>
      </w:r>
      <w:r w:rsidR="005E7785" w:rsidRPr="007B2EDA">
        <w:t>€/</w:t>
      </w:r>
      <w:proofErr w:type="spellStart"/>
      <w:r w:rsidR="005E7785" w:rsidRPr="007B2EDA">
        <w:t>τμ</w:t>
      </w:r>
      <w:proofErr w:type="spellEnd"/>
      <w:r w:rsidR="005E7785" w:rsidRPr="007B2EDA">
        <w:t xml:space="preserve">. δημιουργούν στο Δήμο κόστος </w:t>
      </w:r>
      <w:r w:rsidR="005E7785" w:rsidRPr="007B2EDA">
        <w:rPr>
          <w:b/>
          <w:bCs/>
        </w:rPr>
        <w:t>1</w:t>
      </w:r>
      <w:r w:rsidR="00184153" w:rsidRPr="007B2EDA">
        <w:rPr>
          <w:b/>
          <w:bCs/>
        </w:rPr>
        <w:t>2</w:t>
      </w:r>
      <w:r w:rsidR="005E7785" w:rsidRPr="007B2EDA">
        <w:rPr>
          <w:b/>
          <w:bCs/>
        </w:rPr>
        <w:t>.</w:t>
      </w:r>
      <w:r w:rsidR="00184153" w:rsidRPr="007B2EDA">
        <w:rPr>
          <w:b/>
          <w:bCs/>
        </w:rPr>
        <w:t>724</w:t>
      </w:r>
      <w:r w:rsidR="005E7785" w:rsidRPr="007B2EDA">
        <w:rPr>
          <w:b/>
          <w:bCs/>
        </w:rPr>
        <w:t>,</w:t>
      </w:r>
      <w:r w:rsidR="00184153" w:rsidRPr="007B2EDA">
        <w:rPr>
          <w:b/>
          <w:bCs/>
        </w:rPr>
        <w:t>3</w:t>
      </w:r>
      <w:r w:rsidR="005E7785" w:rsidRPr="007B2EDA">
        <w:rPr>
          <w:b/>
          <w:bCs/>
        </w:rPr>
        <w:t>0€</w:t>
      </w:r>
      <w:r w:rsidR="00A73FAD" w:rsidRPr="007B2EDA">
        <w:rPr>
          <w:b/>
          <w:bCs/>
        </w:rPr>
        <w:t>.</w:t>
      </w:r>
    </w:p>
    <w:p w14:paraId="31553EE9" w14:textId="77777777" w:rsidR="00FD2808" w:rsidRDefault="00FD2808" w:rsidP="00131BDF">
      <w:pPr>
        <w:ind w:left="0" w:right="-89" w:firstLine="0"/>
      </w:pPr>
    </w:p>
    <w:p w14:paraId="79AD1062" w14:textId="52225EA4" w:rsidR="0093631C" w:rsidRDefault="00CF6977" w:rsidP="00131BDF">
      <w:pPr>
        <w:numPr>
          <w:ilvl w:val="0"/>
          <w:numId w:val="12"/>
        </w:numPr>
        <w:ind w:left="0" w:right="-89" w:firstLine="0"/>
      </w:pPr>
      <w:r>
        <w:rPr>
          <w:b/>
        </w:rPr>
        <w:t>Στην κατηγορία Άποροι:</w:t>
      </w:r>
      <w:r>
        <w:t xml:space="preserve"> Σύμφωνα με την αριθ. 721/20 ΑΔΣ, μέχρι το 2022, μετά από τον έλεγχο των δικαιολογητικών όπως αυτά προσδιορίστηκαν στην σχετική ΑΔΣ δικαιούχοι είχαν αναδειχθεί </w:t>
      </w:r>
      <w:r w:rsidR="002A4807">
        <w:t>2</w:t>
      </w:r>
      <w:r w:rsidR="009C11A3">
        <w:t>.</w:t>
      </w:r>
      <w:r>
        <w:t xml:space="preserve"> Τα τ.μ. που ωφελήθηκαν ήταν 196 τ.μ. υπολογιζόμενα  με 1.65 €/</w:t>
      </w:r>
      <w:proofErr w:type="spellStart"/>
      <w:r>
        <w:t>τμ</w:t>
      </w:r>
      <w:proofErr w:type="spellEnd"/>
      <w:r>
        <w:t xml:space="preserve"> δημιουργούν στο Δήμο ετήσιο κόστος </w:t>
      </w:r>
      <w:r w:rsidRPr="006C6483">
        <w:rPr>
          <w:bCs/>
        </w:rPr>
        <w:t>323,40€.</w:t>
      </w:r>
      <w:r>
        <w:rPr>
          <w:b/>
        </w:rPr>
        <w:t xml:space="preserve">   </w:t>
      </w:r>
      <w:r>
        <w:t xml:space="preserve"> </w:t>
      </w:r>
    </w:p>
    <w:p w14:paraId="719F2FD9" w14:textId="0C5E3002" w:rsidR="00DA2127" w:rsidRPr="00DA2127" w:rsidRDefault="001E299C" w:rsidP="00131BDF">
      <w:pPr>
        <w:spacing w:after="0" w:line="240" w:lineRule="auto"/>
        <w:ind w:left="0" w:right="-89" w:firstLine="0"/>
      </w:pPr>
      <w:r>
        <w:rPr>
          <w:rFonts w:ascii="Aptos" w:hAnsi="Aptos"/>
          <w:kern w:val="0"/>
          <w:sz w:val="24"/>
          <w14:ligatures w14:val="none"/>
        </w:rPr>
        <w:t xml:space="preserve">       </w:t>
      </w:r>
      <w:r>
        <w:rPr>
          <w:noProof/>
        </w:rPr>
        <w:drawing>
          <wp:inline distT="0" distB="0" distL="0" distR="0" wp14:anchorId="344BB4DD" wp14:editId="0959D24C">
            <wp:extent cx="207264" cy="149352"/>
            <wp:effectExtent l="0" t="0" r="0" b="0"/>
            <wp:docPr id="147889763" name="Picture 1930" descr="Εικόνα που περιέχει μαύρο, σκοτάδι&#10;&#10;Το περιεχόμενο που δημιουργείται από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147889763" name="Picture 1930" descr="Εικόνα που περιέχει μαύρο, σκοτάδι&#10;&#10;Το περιεχόμενο που δημιουργείται από AI ενδέχεται να είναι εσφαλμένο."/>
                    <pic:cNvPicPr/>
                  </pic:nvPicPr>
                  <pic:blipFill>
                    <a:blip r:embed="rId15"/>
                    <a:stretch>
                      <a:fillRect/>
                    </a:stretch>
                  </pic:blipFill>
                  <pic:spPr>
                    <a:xfrm>
                      <a:off x="0" y="0"/>
                      <a:ext cx="207264" cy="149352"/>
                    </a:xfrm>
                    <a:prstGeom prst="rect">
                      <a:avLst/>
                    </a:prstGeom>
                  </pic:spPr>
                </pic:pic>
              </a:graphicData>
            </a:graphic>
          </wp:inline>
        </w:drawing>
      </w:r>
      <w:r>
        <w:t xml:space="preserve"> Την περίοδο</w:t>
      </w:r>
      <w:r w:rsidR="00A23633">
        <w:t xml:space="preserve"> </w:t>
      </w:r>
      <w:r w:rsidR="00DA2127" w:rsidRPr="00DA2127">
        <w:t>Οκτ</w:t>
      </w:r>
      <w:r w:rsidR="00135D09">
        <w:t>ω</w:t>
      </w:r>
      <w:r w:rsidR="00DA2127" w:rsidRPr="00DA2127">
        <w:t>βρ</w:t>
      </w:r>
      <w:r w:rsidR="00135D09">
        <w:t>ίου</w:t>
      </w:r>
      <w:r w:rsidR="00DA2127" w:rsidRPr="00DA2127">
        <w:t xml:space="preserve"> 2024 με Σεπτέμβριο του 2025 αναδείχθηκε 1</w:t>
      </w:r>
      <w:r w:rsidR="00135D09">
        <w:t xml:space="preserve"> </w:t>
      </w:r>
      <w:r w:rsidR="00DA2127" w:rsidRPr="00DA2127">
        <w:t>δικαιούχος. Τα τ</w:t>
      </w:r>
      <w:r w:rsidR="007B3500">
        <w:t>.</w:t>
      </w:r>
      <w:r w:rsidR="00DA2127" w:rsidRPr="00DA2127">
        <w:t>μ. που ωφελήθηκ</w:t>
      </w:r>
      <w:r w:rsidR="00604B7E">
        <w:t>ε</w:t>
      </w:r>
      <w:r w:rsidR="00DA2127" w:rsidRPr="00DA2127">
        <w:t xml:space="preserve"> </w:t>
      </w:r>
      <w:r w:rsidR="00692393">
        <w:t xml:space="preserve">           </w:t>
      </w:r>
      <w:r w:rsidR="00DA2127" w:rsidRPr="00DA2127">
        <w:t>ο</w:t>
      </w:r>
      <w:r w:rsidR="00604B7E">
        <w:t xml:space="preserve"> ως</w:t>
      </w:r>
      <w:r w:rsidR="00DA2127" w:rsidRPr="00DA2127">
        <w:t xml:space="preserve"> άνω δικαιούχος ήταν 124</w:t>
      </w:r>
      <w:r w:rsidR="00692393">
        <w:t xml:space="preserve"> τ.μ.</w:t>
      </w:r>
      <w:r w:rsidR="00DA2127" w:rsidRPr="00DA2127">
        <w:t xml:space="preserve"> </w:t>
      </w:r>
    </w:p>
    <w:p w14:paraId="02FB8C80" w14:textId="31F6DE2D" w:rsidR="00DA2127" w:rsidRPr="00DA2127" w:rsidRDefault="006313D6" w:rsidP="00131BDF">
      <w:pPr>
        <w:spacing w:after="0" w:line="240" w:lineRule="auto"/>
        <w:ind w:left="0" w:right="-89" w:firstLine="0"/>
        <w:rPr>
          <w:b/>
          <w:bCs/>
        </w:rPr>
      </w:pPr>
      <w:r>
        <w:rPr>
          <w:b/>
          <w:bCs/>
        </w:rPr>
        <w:t xml:space="preserve">       </w:t>
      </w:r>
      <w:r w:rsidRPr="00FD2808">
        <w:rPr>
          <w:b/>
          <w:bCs/>
        </w:rPr>
        <w:t>ΣΥΝΟΛΟ:</w:t>
      </w:r>
      <w:r>
        <w:t xml:space="preserve"> </w:t>
      </w:r>
      <w:r w:rsidR="00DA2127" w:rsidRPr="00185D2D">
        <w:t xml:space="preserve">320 </w:t>
      </w:r>
      <w:r w:rsidR="001C6A88" w:rsidRPr="00185D2D">
        <w:t>τ.μ.</w:t>
      </w:r>
      <w:r w:rsidR="00DA2127" w:rsidRPr="00185D2D">
        <w:t xml:space="preserve"> υπολογιζόμενα με </w:t>
      </w:r>
      <w:r w:rsidR="00D55B61">
        <w:t>1,</w:t>
      </w:r>
      <w:r w:rsidR="00D55B61" w:rsidRPr="00A96867">
        <w:t>90</w:t>
      </w:r>
      <w:r w:rsidR="00DA2127" w:rsidRPr="00A96867">
        <w:t>€/</w:t>
      </w:r>
      <w:proofErr w:type="spellStart"/>
      <w:r w:rsidR="00DA2127" w:rsidRPr="00A96867">
        <w:t>τμ</w:t>
      </w:r>
      <w:proofErr w:type="spellEnd"/>
      <w:r w:rsidR="00DA2127" w:rsidRPr="00A96867">
        <w:t xml:space="preserve">. δημιουργούν στο Δήμο κόστος </w:t>
      </w:r>
      <w:r w:rsidR="00701897" w:rsidRPr="00A96867">
        <w:rPr>
          <w:b/>
          <w:bCs/>
        </w:rPr>
        <w:t>60</w:t>
      </w:r>
      <w:r w:rsidR="00DA2127" w:rsidRPr="00A96867">
        <w:rPr>
          <w:b/>
          <w:bCs/>
        </w:rPr>
        <w:t>8,00€</w:t>
      </w:r>
      <w:r w:rsidR="001C6A88" w:rsidRPr="00A96867">
        <w:rPr>
          <w:b/>
          <w:bCs/>
        </w:rPr>
        <w:t>.</w:t>
      </w:r>
    </w:p>
    <w:p w14:paraId="786FD2DF" w14:textId="12A77744" w:rsidR="00734FC4" w:rsidRDefault="00734FC4" w:rsidP="00131BDF">
      <w:pPr>
        <w:spacing w:after="18" w:line="259" w:lineRule="auto"/>
        <w:ind w:left="0" w:right="-89" w:firstLine="0"/>
        <w:jc w:val="left"/>
      </w:pPr>
      <w:r w:rsidRPr="00734FC4">
        <w:rPr>
          <w:rFonts w:ascii="Aptos" w:hAnsi="Aptos"/>
          <w:kern w:val="0"/>
          <w:sz w:val="24"/>
          <w14:ligatures w14:val="none"/>
        </w:rPr>
        <w:t xml:space="preserve">                   </w:t>
      </w:r>
    </w:p>
    <w:p w14:paraId="4B64D059" w14:textId="77777777" w:rsidR="0093631C" w:rsidRDefault="00CF6977" w:rsidP="00131BDF">
      <w:pPr>
        <w:numPr>
          <w:ilvl w:val="0"/>
          <w:numId w:val="12"/>
        </w:numPr>
        <w:ind w:left="0" w:right="-89" w:firstLine="0"/>
      </w:pPr>
      <w:r>
        <w:rPr>
          <w:b/>
        </w:rPr>
        <w:t xml:space="preserve">Στην κατηγορία </w:t>
      </w:r>
      <w:proofErr w:type="spellStart"/>
      <w:r>
        <w:rPr>
          <w:b/>
        </w:rPr>
        <w:t>Τρίτεκνοι</w:t>
      </w:r>
      <w:proofErr w:type="spellEnd"/>
      <w:r>
        <w:rPr>
          <w:b/>
        </w:rPr>
        <w:t>:</w:t>
      </w:r>
      <w:r>
        <w:t xml:space="preserve"> Μετά από τον έλεγχο των δικαιολογητικών όπως αυτά προσδιορίστηκαν στην σχετική ΑΔΣ  δικαιούχοι είχαν αναδειχθεί 18 άτομα. Τα </w:t>
      </w:r>
      <w:proofErr w:type="spellStart"/>
      <w:r>
        <w:t>τμ</w:t>
      </w:r>
      <w:proofErr w:type="spellEnd"/>
      <w:r>
        <w:t xml:space="preserve"> που ωφελήθηκαν ήταν 2.053 τ.μ. υπολογιζόμενα  με 1,65 €/</w:t>
      </w:r>
      <w:proofErr w:type="spellStart"/>
      <w:r>
        <w:t>τμ</w:t>
      </w:r>
      <w:proofErr w:type="spellEnd"/>
      <w:r>
        <w:t xml:space="preserve"> δημιουργούν στο Δήμο ετήσιο κόστος 3.387,45€.   </w:t>
      </w:r>
    </w:p>
    <w:p w14:paraId="7599BE12" w14:textId="15E9A0F4" w:rsidR="0093631C" w:rsidRDefault="00CF6977" w:rsidP="00131BDF">
      <w:pPr>
        <w:ind w:left="0" w:right="-89" w:firstLine="0"/>
      </w:pPr>
      <w:r>
        <w:t xml:space="preserve"> </w:t>
      </w:r>
      <w:r>
        <w:rPr>
          <w:noProof/>
        </w:rPr>
        <w:drawing>
          <wp:inline distT="0" distB="0" distL="0" distR="0" wp14:anchorId="153C6390" wp14:editId="48C4575D">
            <wp:extent cx="207264" cy="149352"/>
            <wp:effectExtent l="0" t="0" r="0" b="0"/>
            <wp:docPr id="1987" name="Picture 1987"/>
            <wp:cNvGraphicFramePr/>
            <a:graphic xmlns:a="http://schemas.openxmlformats.org/drawingml/2006/main">
              <a:graphicData uri="http://schemas.openxmlformats.org/drawingml/2006/picture">
                <pic:pic xmlns:pic="http://schemas.openxmlformats.org/drawingml/2006/picture">
                  <pic:nvPicPr>
                    <pic:cNvPr id="1987" name="Picture 1987"/>
                    <pic:cNvPicPr/>
                  </pic:nvPicPr>
                  <pic:blipFill>
                    <a:blip r:embed="rId15"/>
                    <a:stretch>
                      <a:fillRect/>
                    </a:stretch>
                  </pic:blipFill>
                  <pic:spPr>
                    <a:xfrm>
                      <a:off x="0" y="0"/>
                      <a:ext cx="207264" cy="149352"/>
                    </a:xfrm>
                    <a:prstGeom prst="rect">
                      <a:avLst/>
                    </a:prstGeom>
                  </pic:spPr>
                </pic:pic>
              </a:graphicData>
            </a:graphic>
          </wp:inline>
        </w:drawing>
      </w:r>
      <w:r>
        <w:t xml:space="preserve">Την περίοδο Οκτωβρίου 2023 με Σεπτέμβριο του 2024 αναδείχθηκαν άλλοι 3 δικαιούχοι . Τα τ.μ. που ωφελήθηκαν οι άνω δικαιούχοι ήταν 349 τ.μ. </w:t>
      </w:r>
    </w:p>
    <w:p w14:paraId="4CCE4F93" w14:textId="6AEE3A19" w:rsidR="006A3A79" w:rsidRPr="006A3A79" w:rsidRDefault="000516D3" w:rsidP="00131BDF">
      <w:pPr>
        <w:ind w:left="0" w:right="-89" w:firstLine="0"/>
      </w:pPr>
      <w:r>
        <w:rPr>
          <w:noProof/>
        </w:rPr>
        <w:drawing>
          <wp:inline distT="0" distB="0" distL="0" distR="0" wp14:anchorId="456C2196" wp14:editId="2C958570">
            <wp:extent cx="207264" cy="149352"/>
            <wp:effectExtent l="0" t="0" r="0" b="0"/>
            <wp:docPr id="762620008" name="Picture 1987" descr="Εικόνα που περιέχει μαύρο, σκοτάδι&#10;&#10;Το περιεχόμενο που δημιουργείται από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762620008" name="Picture 1987" descr="Εικόνα που περιέχει μαύρο, σκοτάδι&#10;&#10;Το περιεχόμενο που δημιουργείται από AI ενδέχεται να είναι εσφαλμένο."/>
                    <pic:cNvPicPr/>
                  </pic:nvPicPr>
                  <pic:blipFill>
                    <a:blip r:embed="rId15"/>
                    <a:stretch>
                      <a:fillRect/>
                    </a:stretch>
                  </pic:blipFill>
                  <pic:spPr>
                    <a:xfrm>
                      <a:off x="0" y="0"/>
                      <a:ext cx="207264" cy="149352"/>
                    </a:xfrm>
                    <a:prstGeom prst="rect">
                      <a:avLst/>
                    </a:prstGeom>
                  </pic:spPr>
                </pic:pic>
              </a:graphicData>
            </a:graphic>
          </wp:inline>
        </w:drawing>
      </w:r>
      <w:r>
        <w:t xml:space="preserve">Την περίοδο Οκτωβρίου </w:t>
      </w:r>
      <w:r w:rsidR="006A3A79" w:rsidRPr="006A3A79">
        <w:t>2024 με Σεπτέμβριο του 2025 αναδείχθηκαν άλλοι 6 δικαιούχοι. Τα τ</w:t>
      </w:r>
      <w:r w:rsidR="00C22943">
        <w:t>.</w:t>
      </w:r>
      <w:r w:rsidR="006A3A79" w:rsidRPr="006A3A79">
        <w:t xml:space="preserve">μ. που </w:t>
      </w:r>
      <w:r w:rsidR="00C22943">
        <w:t xml:space="preserve">    </w:t>
      </w:r>
      <w:r w:rsidR="006A3A79" w:rsidRPr="006A3A79">
        <w:t>ωφελήθηκαν οι άνω δικαιούχοι ήταν 620 τ</w:t>
      </w:r>
      <w:r w:rsidR="00C22943">
        <w:t>.</w:t>
      </w:r>
      <w:r w:rsidR="006A3A79" w:rsidRPr="006A3A79">
        <w:t xml:space="preserve">μ. </w:t>
      </w:r>
    </w:p>
    <w:p w14:paraId="21CF85B5" w14:textId="513DB6D8" w:rsidR="006A3A79" w:rsidRPr="006A3A79" w:rsidRDefault="00C22943" w:rsidP="00131BDF">
      <w:pPr>
        <w:spacing w:after="0" w:line="240" w:lineRule="auto"/>
        <w:ind w:left="0" w:right="-89" w:firstLine="0"/>
      </w:pPr>
      <w:r>
        <w:rPr>
          <w:b/>
          <w:bCs/>
        </w:rPr>
        <w:t xml:space="preserve">             </w:t>
      </w:r>
      <w:r w:rsidRPr="00FD2808">
        <w:rPr>
          <w:b/>
          <w:bCs/>
        </w:rPr>
        <w:t>ΣΥΝΟΛΟ</w:t>
      </w:r>
      <w:r w:rsidRPr="00AA52D6">
        <w:rPr>
          <w:b/>
          <w:bCs/>
        </w:rPr>
        <w:t xml:space="preserve">: </w:t>
      </w:r>
      <w:r w:rsidR="00B365BC" w:rsidRPr="00AA52D6">
        <w:t>3</w:t>
      </w:r>
      <w:r w:rsidR="006A3A79" w:rsidRPr="00AA52D6">
        <w:t>.</w:t>
      </w:r>
      <w:r w:rsidR="00B365BC" w:rsidRPr="00AA52D6">
        <w:t>022</w:t>
      </w:r>
      <w:r w:rsidR="00EC71FF" w:rsidRPr="00AA52D6">
        <w:t xml:space="preserve"> </w:t>
      </w:r>
      <w:r w:rsidR="006A3A79" w:rsidRPr="00AA52D6">
        <w:t>τ</w:t>
      </w:r>
      <w:r w:rsidR="00EC71FF" w:rsidRPr="00AA52D6">
        <w:t>.</w:t>
      </w:r>
      <w:r w:rsidR="006A3A79" w:rsidRPr="00AA52D6">
        <w:t>μ.</w:t>
      </w:r>
      <w:r w:rsidR="00EC71FF" w:rsidRPr="00AA52D6">
        <w:t xml:space="preserve"> </w:t>
      </w:r>
      <w:r w:rsidR="006A3A79" w:rsidRPr="00AA52D6">
        <w:t>υπολογιζ</w:t>
      </w:r>
      <w:r w:rsidR="00EC71FF" w:rsidRPr="00AA52D6">
        <w:t>ό</w:t>
      </w:r>
      <w:r w:rsidR="006A3A79" w:rsidRPr="00AA52D6">
        <w:t xml:space="preserve">μενα με </w:t>
      </w:r>
      <w:r w:rsidR="00E60881">
        <w:t>1,90</w:t>
      </w:r>
      <w:r w:rsidR="006A3A79" w:rsidRPr="007112F7">
        <w:t>€/</w:t>
      </w:r>
      <w:proofErr w:type="spellStart"/>
      <w:r w:rsidR="006A3A79" w:rsidRPr="007112F7">
        <w:t>τμ</w:t>
      </w:r>
      <w:proofErr w:type="spellEnd"/>
      <w:r w:rsidR="006A3A79" w:rsidRPr="007112F7">
        <w:t xml:space="preserve"> δημιουργούν στο Δήμο</w:t>
      </w:r>
      <w:r w:rsidR="00EC71FF" w:rsidRPr="007112F7">
        <w:t xml:space="preserve"> </w:t>
      </w:r>
      <w:r w:rsidR="006A3A79" w:rsidRPr="007112F7">
        <w:t xml:space="preserve">κόστος </w:t>
      </w:r>
      <w:r w:rsidR="006A3A79" w:rsidRPr="007112F7">
        <w:rPr>
          <w:b/>
          <w:bCs/>
        </w:rPr>
        <w:t>5</w:t>
      </w:r>
      <w:r w:rsidR="008E18BB" w:rsidRPr="007112F7">
        <w:rPr>
          <w:b/>
          <w:bCs/>
        </w:rPr>
        <w:t>.741,80</w:t>
      </w:r>
      <w:r w:rsidR="006A3A79" w:rsidRPr="007112F7">
        <w:rPr>
          <w:b/>
          <w:bCs/>
        </w:rPr>
        <w:t>€</w:t>
      </w:r>
      <w:r w:rsidR="002E5B4F" w:rsidRPr="007112F7">
        <w:rPr>
          <w:b/>
          <w:bCs/>
        </w:rPr>
        <w:t>.</w:t>
      </w:r>
    </w:p>
    <w:p w14:paraId="183DFA83" w14:textId="77777777" w:rsidR="006A3A79" w:rsidRDefault="006A3A79" w:rsidP="00131BDF">
      <w:pPr>
        <w:ind w:left="0" w:right="-89" w:firstLine="0"/>
      </w:pPr>
    </w:p>
    <w:p w14:paraId="261DAD47" w14:textId="2B3A9093" w:rsidR="0093631C" w:rsidRPr="005C75E4" w:rsidRDefault="00CF6977" w:rsidP="00131BDF">
      <w:pPr>
        <w:ind w:left="0" w:right="-89" w:firstLine="0"/>
        <w:rPr>
          <w:sz w:val="22"/>
          <w:szCs w:val="22"/>
        </w:rPr>
      </w:pPr>
      <w:r w:rsidRPr="005C75E4">
        <w:rPr>
          <w:b/>
          <w:bCs/>
          <w:sz w:val="22"/>
          <w:szCs w:val="22"/>
        </w:rPr>
        <w:t>ΓΕΝΙΚΟ ΣΥΝΟΛΟ:</w:t>
      </w:r>
      <w:r w:rsidRPr="005C75E4">
        <w:rPr>
          <w:sz w:val="22"/>
          <w:szCs w:val="22"/>
        </w:rPr>
        <w:t xml:space="preserve">  </w:t>
      </w:r>
      <w:r w:rsidR="00BC4764" w:rsidRPr="00D23990">
        <w:rPr>
          <w:b/>
          <w:bCs/>
          <w:sz w:val="22"/>
          <w:szCs w:val="22"/>
          <w:u w:val="single"/>
        </w:rPr>
        <w:t>5</w:t>
      </w:r>
      <w:r w:rsidR="009145BB" w:rsidRPr="00D23990">
        <w:rPr>
          <w:b/>
          <w:bCs/>
          <w:sz w:val="22"/>
          <w:szCs w:val="22"/>
          <w:u w:val="single"/>
        </w:rPr>
        <w:t>6</w:t>
      </w:r>
      <w:r w:rsidRPr="00D23990">
        <w:rPr>
          <w:b/>
          <w:bCs/>
          <w:sz w:val="22"/>
          <w:szCs w:val="22"/>
          <w:u w:val="single"/>
        </w:rPr>
        <w:t>.</w:t>
      </w:r>
      <w:r w:rsidR="00A94078" w:rsidRPr="00D23990">
        <w:rPr>
          <w:b/>
          <w:sz w:val="22"/>
          <w:szCs w:val="22"/>
          <w:u w:val="single"/>
        </w:rPr>
        <w:t>082,30</w:t>
      </w:r>
      <w:r w:rsidRPr="00D23990">
        <w:rPr>
          <w:b/>
          <w:sz w:val="22"/>
          <w:szCs w:val="22"/>
          <w:u w:val="single"/>
        </w:rPr>
        <w:t>€ ετησίως (α)</w:t>
      </w:r>
      <w:r w:rsidRPr="005C75E4">
        <w:rPr>
          <w:b/>
          <w:sz w:val="22"/>
          <w:szCs w:val="22"/>
        </w:rPr>
        <w:t xml:space="preserve"> </w:t>
      </w:r>
    </w:p>
    <w:p w14:paraId="58415686" w14:textId="353EB35E" w:rsidR="0093631C" w:rsidRPr="009A1BE6" w:rsidRDefault="00CF6977" w:rsidP="00D04B6B">
      <w:pPr>
        <w:spacing w:after="17" w:line="259" w:lineRule="auto"/>
        <w:ind w:left="0" w:right="-89" w:firstLine="0"/>
        <w:jc w:val="left"/>
      </w:pPr>
      <w:r w:rsidRPr="00D65187">
        <w:lastRenderedPageBreak/>
        <w:t>Επιπλέον στις αριθ. 757 και 786/2020 ΑΔΣ</w:t>
      </w:r>
      <w:r w:rsidR="00AD7427">
        <w:t xml:space="preserve">, </w:t>
      </w:r>
      <w:r w:rsidRPr="00D65187">
        <w:t>477/2021</w:t>
      </w:r>
      <w:r w:rsidR="00A409D6">
        <w:t xml:space="preserve"> και</w:t>
      </w:r>
      <w:r w:rsidR="00AD7427">
        <w:t xml:space="preserve"> </w:t>
      </w:r>
      <w:r w:rsidR="006D21D4">
        <w:t>536/2022</w:t>
      </w:r>
      <w:r w:rsidR="00A31C25">
        <w:t xml:space="preserve"> </w:t>
      </w:r>
      <w:r w:rsidRPr="00D65187">
        <w:t>ΑΔΣ</w:t>
      </w:r>
      <w:r w:rsidR="00514714">
        <w:t>,</w:t>
      </w:r>
      <w:r w:rsidRPr="00A409D6">
        <w:t xml:space="preserve"> </w:t>
      </w:r>
      <w:r w:rsidR="007A2781" w:rsidRPr="00D65187">
        <w:t>με πιο πρόσφατη την αριθ.</w:t>
      </w:r>
      <w:r w:rsidR="008D6281" w:rsidRPr="008D6281">
        <w:t xml:space="preserve"> </w:t>
      </w:r>
      <w:r w:rsidR="008D6281">
        <w:t xml:space="preserve">607/2023 </w:t>
      </w:r>
      <w:r w:rsidR="007A2781" w:rsidRPr="00D65187">
        <w:t xml:space="preserve"> </w:t>
      </w:r>
      <w:r w:rsidRPr="009A1BE6">
        <w:t xml:space="preserve">ορίστηκε:  </w:t>
      </w:r>
    </w:p>
    <w:p w14:paraId="5DA12C11" w14:textId="4F11AE94" w:rsidR="0093631C" w:rsidRPr="009A1BE6" w:rsidRDefault="00CF6977" w:rsidP="00131BDF">
      <w:pPr>
        <w:ind w:left="0" w:right="-89" w:firstLine="0"/>
      </w:pPr>
      <w:r w:rsidRPr="009A1BE6">
        <w:t xml:space="preserve">- Δημοτικό τέλος για τους </w:t>
      </w:r>
      <w:r w:rsidRPr="009A1BE6">
        <w:rPr>
          <w:b/>
        </w:rPr>
        <w:t>μη στεγασμένους επαγγελματικούς χώρους</w:t>
      </w:r>
      <w:r w:rsidRPr="009A1BE6">
        <w:t xml:space="preserve"> σε 1,00 €/</w:t>
      </w:r>
      <w:proofErr w:type="spellStart"/>
      <w:r w:rsidRPr="009A1BE6">
        <w:t>τμ</w:t>
      </w:r>
      <w:proofErr w:type="spellEnd"/>
      <w:r w:rsidRPr="009A1BE6">
        <w:t xml:space="preserve"> ετησίως</w:t>
      </w:r>
      <w:r w:rsidR="00514714">
        <w:t>,</w:t>
      </w:r>
      <w:r w:rsidRPr="009A1BE6">
        <w:t xml:space="preserve"> καθώς και για τις μεταποιητικές επιχειρήσεις (αρχική ΑΔΣ η αριθ. 882/2016).  </w:t>
      </w:r>
    </w:p>
    <w:p w14:paraId="6EF020FB" w14:textId="1BAD5DD6" w:rsidR="0093631C" w:rsidRPr="005F670F" w:rsidRDefault="00CF6977" w:rsidP="00131BDF">
      <w:pPr>
        <w:ind w:left="0" w:right="-89" w:firstLine="0"/>
      </w:pPr>
      <w:r w:rsidRPr="00CC484E">
        <w:t xml:space="preserve">Μέχρι το 2020: Σε αυτή την κατηγορία είχαν υπαχθεί 1.832,00 τ.μ. αρχικά, τα οποία υπολογίζονται ως πλασματικά με τον </w:t>
      </w:r>
      <w:r w:rsidRPr="005F670F">
        <w:t>ανωτέρω συντελεστή</w:t>
      </w:r>
      <w:r w:rsidR="00A943E6" w:rsidRPr="005F670F">
        <w:t xml:space="preserve">. </w:t>
      </w:r>
      <w:r w:rsidRPr="005F670F">
        <w:t xml:space="preserve">Αρχικά </w:t>
      </w:r>
      <w:proofErr w:type="spellStart"/>
      <w:r w:rsidRPr="005F670F">
        <w:t>τμ</w:t>
      </w:r>
      <w:proofErr w:type="spellEnd"/>
      <w:r w:rsidRPr="005F670F">
        <w:t>: 1.832τμ * 3,17€/</w:t>
      </w:r>
      <w:proofErr w:type="spellStart"/>
      <w:r w:rsidRPr="005F670F">
        <w:t>τμ</w:t>
      </w:r>
      <w:proofErr w:type="spellEnd"/>
      <w:r w:rsidRPr="005F670F">
        <w:t xml:space="preserve">= 5.807,44€. Πλασματικά </w:t>
      </w:r>
      <w:proofErr w:type="spellStart"/>
      <w:r w:rsidRPr="005F670F">
        <w:t>τμ</w:t>
      </w:r>
      <w:proofErr w:type="spellEnd"/>
      <w:r w:rsidRPr="005F670F">
        <w:t>: 436τμ * 1,00€/</w:t>
      </w:r>
      <w:proofErr w:type="spellStart"/>
      <w:r w:rsidRPr="005F670F">
        <w:t>τμ</w:t>
      </w:r>
      <w:proofErr w:type="spellEnd"/>
      <w:r w:rsidRPr="005F670F">
        <w:t>=436,00€.</w:t>
      </w:r>
      <w:r w:rsidR="00CC484E" w:rsidRPr="005F670F">
        <w:t xml:space="preserve"> </w:t>
      </w:r>
      <w:r w:rsidRPr="005F670F">
        <w:t xml:space="preserve">Κόστος: 5.371,44€ (=5.807,44€-436,00€).    </w:t>
      </w:r>
    </w:p>
    <w:p w14:paraId="0D2E1E12" w14:textId="530BC326" w:rsidR="0093631C" w:rsidRPr="005F670F" w:rsidRDefault="00CF6977" w:rsidP="00131BDF">
      <w:pPr>
        <w:ind w:left="0" w:right="-89" w:firstLine="0"/>
      </w:pPr>
      <w:r w:rsidRPr="005F670F">
        <w:t xml:space="preserve">Το 2021 έχουμε: Αρχική χρέωση: 360 </w:t>
      </w:r>
      <w:proofErr w:type="spellStart"/>
      <w:r w:rsidRPr="005F670F">
        <w:t>τμ</w:t>
      </w:r>
      <w:proofErr w:type="spellEnd"/>
      <w:r w:rsidRPr="005F670F">
        <w:t xml:space="preserve"> * 1,7€/</w:t>
      </w:r>
      <w:proofErr w:type="spellStart"/>
      <w:r w:rsidRPr="005F670F">
        <w:t>τμ</w:t>
      </w:r>
      <w:proofErr w:type="spellEnd"/>
      <w:r w:rsidRPr="005F670F">
        <w:t xml:space="preserve"> = 612,00€ και 959 </w:t>
      </w:r>
      <w:proofErr w:type="spellStart"/>
      <w:r w:rsidRPr="005F670F">
        <w:t>τμ</w:t>
      </w:r>
      <w:proofErr w:type="spellEnd"/>
      <w:r w:rsidRPr="005F670F">
        <w:t xml:space="preserve"> * 2,5€/</w:t>
      </w:r>
      <w:proofErr w:type="spellStart"/>
      <w:r w:rsidRPr="005F670F">
        <w:t>τμ</w:t>
      </w:r>
      <w:proofErr w:type="spellEnd"/>
      <w:r w:rsidRPr="005F670F">
        <w:t xml:space="preserve"> = 2.397,50€. Χρέωση με το συντελεστή 1,00€/</w:t>
      </w:r>
      <w:proofErr w:type="spellStart"/>
      <w:r w:rsidRPr="005F670F">
        <w:t>τμ</w:t>
      </w:r>
      <w:proofErr w:type="spellEnd"/>
      <w:r w:rsidRPr="005F670F">
        <w:t>: (360,00+959) * 1,00 €/</w:t>
      </w:r>
      <w:proofErr w:type="spellStart"/>
      <w:r w:rsidRPr="005F670F">
        <w:t>τμ</w:t>
      </w:r>
      <w:proofErr w:type="spellEnd"/>
      <w:r w:rsidRPr="005F670F">
        <w:t xml:space="preserve"> = 1.319,00€,  δημιουργώντας ετήσιο κόστος για το Δήμο 1.690,50€ [ = (612,00€ + 2.397,50€) - 1319,00€].    </w:t>
      </w:r>
    </w:p>
    <w:p w14:paraId="3D4446C5" w14:textId="77777777" w:rsidR="0093631C" w:rsidRPr="005F670F" w:rsidRDefault="00CF6977" w:rsidP="00131BDF">
      <w:pPr>
        <w:ind w:left="0" w:right="-89" w:firstLine="0"/>
      </w:pPr>
      <w:r w:rsidRPr="005F670F">
        <w:t xml:space="preserve">Από Σεπτέμβριο του 2021 ως και Αύγουστο του 2022 έχουμε:   </w:t>
      </w:r>
    </w:p>
    <w:p w14:paraId="348EE181" w14:textId="77777777" w:rsidR="004A147A" w:rsidRPr="005F670F" w:rsidRDefault="00CF6977" w:rsidP="00131BDF">
      <w:pPr>
        <w:ind w:left="0" w:right="-89" w:firstLine="0"/>
      </w:pPr>
      <w:r w:rsidRPr="005F670F">
        <w:t xml:space="preserve">Αρχική χρέωση: 756 </w:t>
      </w:r>
      <w:proofErr w:type="spellStart"/>
      <w:r w:rsidRPr="005F670F">
        <w:t>τμ</w:t>
      </w:r>
      <w:proofErr w:type="spellEnd"/>
      <w:r w:rsidRPr="005F670F">
        <w:t xml:space="preserve"> * 2,2 €/</w:t>
      </w:r>
      <w:proofErr w:type="spellStart"/>
      <w:r w:rsidRPr="005F670F">
        <w:t>τμ</w:t>
      </w:r>
      <w:proofErr w:type="spellEnd"/>
      <w:r w:rsidRPr="005F670F">
        <w:t xml:space="preserve"> = 1.663,20€.</w:t>
      </w:r>
      <w:r w:rsidR="004A147A" w:rsidRPr="005F670F">
        <w:t xml:space="preserve"> </w:t>
      </w:r>
      <w:r w:rsidRPr="005F670F">
        <w:t>Χρέωση με το συντελεστή 1,00€/</w:t>
      </w:r>
      <w:proofErr w:type="spellStart"/>
      <w:r w:rsidRPr="005F670F">
        <w:t>τμ</w:t>
      </w:r>
      <w:proofErr w:type="spellEnd"/>
      <w:r w:rsidRPr="005F670F">
        <w:t xml:space="preserve">: 756 </w:t>
      </w:r>
      <w:proofErr w:type="spellStart"/>
      <w:r w:rsidRPr="005F670F">
        <w:t>τμ</w:t>
      </w:r>
      <w:proofErr w:type="spellEnd"/>
      <w:r w:rsidRPr="005F670F">
        <w:t xml:space="preserve"> * 1,00 €/</w:t>
      </w:r>
      <w:proofErr w:type="spellStart"/>
      <w:r w:rsidRPr="005F670F">
        <w:t>τμ</w:t>
      </w:r>
      <w:proofErr w:type="spellEnd"/>
      <w:r w:rsidRPr="005F670F">
        <w:t xml:space="preserve"> = 756,00€,  δημιουργώντας ετήσιο κόστος για το Δήμο 907,20€ (=1.663,20€-756,00€).</w:t>
      </w:r>
    </w:p>
    <w:p w14:paraId="339954F5" w14:textId="02B9F681" w:rsidR="00093880" w:rsidRPr="00094C76" w:rsidRDefault="00093880" w:rsidP="00131BDF">
      <w:pPr>
        <w:ind w:left="0" w:right="-89" w:firstLine="0"/>
      </w:pPr>
      <w:r w:rsidRPr="005F670F">
        <w:t>Από Οκτώβριο του 2024 ως και Σεπτέμβριο του 202</w:t>
      </w:r>
      <w:r w:rsidR="00956610" w:rsidRPr="005F670F">
        <w:t>5</w:t>
      </w:r>
      <w:r w:rsidRPr="005F670F">
        <w:t xml:space="preserve"> έχουμε:</w:t>
      </w:r>
      <w:r w:rsidRPr="00094C76">
        <w:t xml:space="preserve">   </w:t>
      </w:r>
    </w:p>
    <w:p w14:paraId="616FB27C" w14:textId="626894A5" w:rsidR="00DE51F2" w:rsidRPr="0079177E" w:rsidRDefault="00DE51F2" w:rsidP="00131BDF">
      <w:pPr>
        <w:ind w:left="0" w:right="-89" w:firstLine="0"/>
      </w:pPr>
      <w:r w:rsidRPr="0079177E">
        <w:t xml:space="preserve">Σε αυτή την κατηγορία έχουν υπαχθεί κατόπιν αιτήσεώς τους 3 επιχειρήσεις με αρχικά </w:t>
      </w:r>
      <w:r w:rsidR="002B1E22">
        <w:t>3</w:t>
      </w:r>
      <w:r w:rsidRPr="0079177E">
        <w:t>.2</w:t>
      </w:r>
      <w:r w:rsidR="002B1E22">
        <w:t>73</w:t>
      </w:r>
      <w:r w:rsidRPr="0079177E">
        <w:t xml:space="preserve">,00 </w:t>
      </w:r>
      <w:proofErr w:type="spellStart"/>
      <w:r w:rsidRPr="0079177E">
        <w:t>τμ</w:t>
      </w:r>
      <w:proofErr w:type="spellEnd"/>
      <w:r w:rsidRPr="0079177E">
        <w:t xml:space="preserve">, τα οποία σύμφωνα με το συντελεστή τέλους της περιοχής που βρίσκονται θα έπρεπε να πληρώνουν περίπου </w:t>
      </w:r>
      <w:r w:rsidR="009C3108">
        <w:t>6</w:t>
      </w:r>
      <w:r w:rsidRPr="0079177E">
        <w:t>.</w:t>
      </w:r>
      <w:r w:rsidR="00B22373">
        <w:t>732</w:t>
      </w:r>
      <w:r w:rsidRPr="0079177E">
        <w:t>,</w:t>
      </w:r>
      <w:r w:rsidR="00B22373">
        <w:t>4</w:t>
      </w:r>
      <w:r w:rsidRPr="0079177E">
        <w:t>8€, ενώ με το 1,15 €/</w:t>
      </w:r>
      <w:proofErr w:type="spellStart"/>
      <w:r w:rsidRPr="0079177E">
        <w:t>τμ</w:t>
      </w:r>
      <w:proofErr w:type="spellEnd"/>
      <w:r w:rsidRPr="0079177E">
        <w:t xml:space="preserve"> (στα πλασματικά </w:t>
      </w:r>
      <w:proofErr w:type="spellStart"/>
      <w:r w:rsidRPr="0079177E">
        <w:t>τμ</w:t>
      </w:r>
      <w:proofErr w:type="spellEnd"/>
      <w:r w:rsidRPr="0079177E">
        <w:t xml:space="preserve">) πληρώνουν </w:t>
      </w:r>
      <w:r w:rsidR="00891A38">
        <w:t>3</w:t>
      </w:r>
      <w:r w:rsidRPr="0079177E">
        <w:t>.</w:t>
      </w:r>
      <w:r w:rsidR="00891A38">
        <w:t>763</w:t>
      </w:r>
      <w:r w:rsidRPr="0079177E">
        <w:t>,</w:t>
      </w:r>
      <w:r w:rsidR="00891A38">
        <w:t>95</w:t>
      </w:r>
      <w:r w:rsidRPr="0079177E">
        <w:t>€, δημιουργώντας ετήσιο κόστος για το Δήμο 2.</w:t>
      </w:r>
      <w:r w:rsidR="00B90078">
        <w:t>968</w:t>
      </w:r>
      <w:r w:rsidRPr="0079177E">
        <w:t>,</w:t>
      </w:r>
      <w:r w:rsidR="00B90078">
        <w:t>53</w:t>
      </w:r>
      <w:r w:rsidRPr="0079177E">
        <w:t xml:space="preserve">€.  </w:t>
      </w:r>
    </w:p>
    <w:p w14:paraId="5453E98F" w14:textId="66664F81" w:rsidR="0093631C" w:rsidRPr="005F670F" w:rsidRDefault="00CF6977" w:rsidP="00131BDF">
      <w:pPr>
        <w:ind w:left="0" w:right="-89" w:firstLine="0"/>
      </w:pPr>
      <w:r w:rsidRPr="005F670F">
        <w:t>ΣΥΝΟΛΟ: 5.371,44€ + 1.690,50€ + 907,20€</w:t>
      </w:r>
      <w:r w:rsidR="00DB7951" w:rsidRPr="005F670F">
        <w:t xml:space="preserve"> +</w:t>
      </w:r>
      <w:r w:rsidR="00233FFA" w:rsidRPr="005F670F">
        <w:t xml:space="preserve"> 2.968,53€</w:t>
      </w:r>
      <w:r w:rsidRPr="005F670F">
        <w:t xml:space="preserve"> = </w:t>
      </w:r>
      <w:r w:rsidR="00233FFA" w:rsidRPr="005F670F">
        <w:rPr>
          <w:b/>
        </w:rPr>
        <w:t>10</w:t>
      </w:r>
      <w:r w:rsidRPr="005F670F">
        <w:rPr>
          <w:b/>
        </w:rPr>
        <w:t>.9</w:t>
      </w:r>
      <w:r w:rsidR="00233FFA" w:rsidRPr="005F670F">
        <w:rPr>
          <w:b/>
        </w:rPr>
        <w:t>37</w:t>
      </w:r>
      <w:r w:rsidRPr="005F670F">
        <w:rPr>
          <w:b/>
        </w:rPr>
        <w:t>,</w:t>
      </w:r>
      <w:r w:rsidR="00233FFA" w:rsidRPr="005F670F">
        <w:rPr>
          <w:b/>
        </w:rPr>
        <w:t>67</w:t>
      </w:r>
      <w:r w:rsidRPr="005F670F">
        <w:rPr>
          <w:b/>
        </w:rPr>
        <w:t>€ (1)</w:t>
      </w:r>
      <w:r w:rsidRPr="005F670F">
        <w:t xml:space="preserve">  </w:t>
      </w:r>
    </w:p>
    <w:p w14:paraId="3233F602" w14:textId="77777777" w:rsidR="0093631C" w:rsidRPr="00D07D2A" w:rsidRDefault="00CF6977" w:rsidP="00131BDF">
      <w:pPr>
        <w:spacing w:after="23" w:line="259" w:lineRule="auto"/>
        <w:ind w:left="0" w:right="-89" w:firstLine="0"/>
        <w:jc w:val="left"/>
        <w:rPr>
          <w:highlight w:val="yellow"/>
        </w:rPr>
      </w:pPr>
      <w:r w:rsidRPr="00D07D2A">
        <w:rPr>
          <w:highlight w:val="yellow"/>
        </w:rPr>
        <w:t xml:space="preserve">  </w:t>
      </w:r>
    </w:p>
    <w:p w14:paraId="0E71718A" w14:textId="131F64B9" w:rsidR="0093631C" w:rsidRPr="00A321DC" w:rsidRDefault="00CF6977" w:rsidP="00131BDF">
      <w:pPr>
        <w:ind w:left="0" w:right="-89" w:firstLine="0"/>
      </w:pPr>
      <w:r w:rsidRPr="00A321DC">
        <w:t xml:space="preserve">- για την κατηγορία </w:t>
      </w:r>
      <w:r w:rsidRPr="00A321DC">
        <w:rPr>
          <w:b/>
        </w:rPr>
        <w:t xml:space="preserve">Πολιτιστικά, Πνευματικά και </w:t>
      </w:r>
      <w:r w:rsidR="00180D29">
        <w:rPr>
          <w:b/>
        </w:rPr>
        <w:t>Α</w:t>
      </w:r>
      <w:r w:rsidRPr="00A321DC">
        <w:rPr>
          <w:b/>
        </w:rPr>
        <w:t>θλητικά κέντρα</w:t>
      </w:r>
      <w:r w:rsidRPr="00A321DC">
        <w:t xml:space="preserve"> συντελεστής 1,1</w:t>
      </w:r>
      <w:r w:rsidR="00A321DC" w:rsidRPr="00A321DC">
        <w:t>5</w:t>
      </w:r>
      <w:r w:rsidRPr="00A321DC">
        <w:t xml:space="preserve"> €/</w:t>
      </w:r>
      <w:proofErr w:type="spellStart"/>
      <w:r w:rsidRPr="00A321DC">
        <w:t>τμ</w:t>
      </w:r>
      <w:proofErr w:type="spellEnd"/>
      <w:r w:rsidRPr="00A321DC">
        <w:t xml:space="preserve"> ακινήτου (υπό την προϋπόθεση ότι το ακίνητο είναι ιδιόκτητο και χρησιμοποιείται από τα ίδια τα κέντρα για τους σκοπούς τους ή είναι στην ιδιοκτησία του Δήμου και τους έχει παραχωρηθεί με οποιονδήποτε τρόπο για να προάγουν το σκοπό τους).   </w:t>
      </w:r>
    </w:p>
    <w:p w14:paraId="4F269F7E" w14:textId="0A6EE65D" w:rsidR="0093631C" w:rsidRPr="005D585F" w:rsidRDefault="00CF6977" w:rsidP="00131BDF">
      <w:pPr>
        <w:ind w:left="0" w:right="-89" w:firstLine="0"/>
      </w:pPr>
      <w:r w:rsidRPr="006017F1">
        <w:t xml:space="preserve">Μέχρι το 2020: Στην κατηγορία αυτή έχουν υπαχθεί 664 </w:t>
      </w:r>
      <w:proofErr w:type="spellStart"/>
      <w:r w:rsidRPr="006017F1">
        <w:t>τμ</w:t>
      </w:r>
      <w:proofErr w:type="spellEnd"/>
      <w:r w:rsidRPr="006017F1">
        <w:t xml:space="preserve"> (πλασματικά </w:t>
      </w:r>
      <w:proofErr w:type="spellStart"/>
      <w:r w:rsidRPr="006017F1">
        <w:t>τμ</w:t>
      </w:r>
      <w:proofErr w:type="spellEnd"/>
      <w:r w:rsidRPr="006017F1">
        <w:t xml:space="preserve">)  Αρχική χρέωση: 664 </w:t>
      </w:r>
      <w:proofErr w:type="spellStart"/>
      <w:r w:rsidRPr="006017F1">
        <w:t>τμ</w:t>
      </w:r>
      <w:proofErr w:type="spellEnd"/>
      <w:r w:rsidRPr="006017F1">
        <w:t xml:space="preserve"> * 3,17€/</w:t>
      </w:r>
      <w:proofErr w:type="spellStart"/>
      <w:r w:rsidRPr="006017F1">
        <w:t>τμ</w:t>
      </w:r>
      <w:proofErr w:type="spellEnd"/>
      <w:r w:rsidRPr="006017F1">
        <w:t xml:space="preserve"> = 2</w:t>
      </w:r>
      <w:r w:rsidR="006017F1" w:rsidRPr="006017F1">
        <w:t>.</w:t>
      </w:r>
      <w:r w:rsidRPr="006017F1">
        <w:t>104,88€.</w:t>
      </w:r>
      <w:r w:rsidR="0084565F">
        <w:t xml:space="preserve"> </w:t>
      </w:r>
      <w:r w:rsidRPr="005D585F">
        <w:t>Χρέωση με το συντελεστή 1,10€/</w:t>
      </w:r>
      <w:proofErr w:type="spellStart"/>
      <w:r w:rsidRPr="005D585F">
        <w:t>τμ</w:t>
      </w:r>
      <w:proofErr w:type="spellEnd"/>
      <w:r w:rsidRPr="005D585F">
        <w:t xml:space="preserve">: 664 </w:t>
      </w:r>
      <w:proofErr w:type="spellStart"/>
      <w:r w:rsidRPr="005D585F">
        <w:t>τμ</w:t>
      </w:r>
      <w:proofErr w:type="spellEnd"/>
      <w:r w:rsidRPr="005D585F">
        <w:t xml:space="preserve"> * 1,10 €/</w:t>
      </w:r>
      <w:proofErr w:type="spellStart"/>
      <w:r w:rsidRPr="005D585F">
        <w:t>τμ</w:t>
      </w:r>
      <w:proofErr w:type="spellEnd"/>
      <w:r w:rsidRPr="005D585F">
        <w:t xml:space="preserve"> = 730,40€, δημιουργώντας ετήσιο κόστος για το Δήμο 1.374,48€. </w:t>
      </w:r>
    </w:p>
    <w:p w14:paraId="17C186EF" w14:textId="77777777" w:rsidR="0093631C" w:rsidRPr="005D585F" w:rsidRDefault="00CF6977" w:rsidP="00131BDF">
      <w:pPr>
        <w:ind w:left="0" w:right="-89" w:firstLine="0"/>
      </w:pPr>
      <w:r w:rsidRPr="005D585F">
        <w:t xml:space="preserve">Το 2021: Έχουμε πλήρη απαλλαγή 300 </w:t>
      </w:r>
      <w:proofErr w:type="spellStart"/>
      <w:r w:rsidRPr="005D585F">
        <w:t>τμ</w:t>
      </w:r>
      <w:proofErr w:type="spellEnd"/>
      <w:r w:rsidRPr="005D585F">
        <w:t xml:space="preserve"> με ετήσιο κόστος 300τμ*2,5 €/</w:t>
      </w:r>
      <w:proofErr w:type="spellStart"/>
      <w:r w:rsidRPr="005D585F">
        <w:t>τμ</w:t>
      </w:r>
      <w:proofErr w:type="spellEnd"/>
      <w:r w:rsidRPr="005D585F">
        <w:t xml:space="preserve"> = 750,00€ [άρθρο 7 του Ν. 2307/1995 (ΦΕΚ 113/Α΄/1995) Πλήρης απαλλαγή σωματείων].  </w:t>
      </w:r>
    </w:p>
    <w:p w14:paraId="76623059" w14:textId="1F0B6839" w:rsidR="0093631C" w:rsidRPr="00BA7FE3" w:rsidRDefault="00CF6977" w:rsidP="00131BDF">
      <w:pPr>
        <w:pStyle w:val="2"/>
        <w:ind w:left="0" w:right="-89" w:firstLine="0"/>
        <w:rPr>
          <w:b w:val="0"/>
          <w:bCs/>
          <w:highlight w:val="yellow"/>
        </w:rPr>
      </w:pPr>
      <w:r w:rsidRPr="0084565F">
        <w:rPr>
          <w:b w:val="0"/>
        </w:rPr>
        <w:t xml:space="preserve">ΣΥΝΟΛΟ: </w:t>
      </w:r>
      <w:r w:rsidRPr="0084565F">
        <w:t>2.124,48€ (2)</w:t>
      </w:r>
      <w:r w:rsidR="00F93352" w:rsidRPr="0084565F">
        <w:t xml:space="preserve"> </w:t>
      </w:r>
      <w:r w:rsidR="00F93352" w:rsidRPr="0084565F">
        <w:rPr>
          <w:b w:val="0"/>
          <w:bCs/>
        </w:rPr>
        <w:t>(=</w:t>
      </w:r>
      <w:r w:rsidR="00F93352" w:rsidRPr="00BA7FE3">
        <w:rPr>
          <w:b w:val="0"/>
          <w:bCs/>
        </w:rPr>
        <w:t>1.374,48€</w:t>
      </w:r>
      <w:r w:rsidR="004F6296" w:rsidRPr="00BA7FE3">
        <w:rPr>
          <w:b w:val="0"/>
          <w:bCs/>
        </w:rPr>
        <w:t>+750,00€</w:t>
      </w:r>
      <w:r w:rsidR="00F93352" w:rsidRPr="00BA7FE3">
        <w:rPr>
          <w:b w:val="0"/>
          <w:bCs/>
        </w:rPr>
        <w:t>)</w:t>
      </w:r>
      <w:r w:rsidR="004F6296" w:rsidRPr="00BA7FE3">
        <w:rPr>
          <w:b w:val="0"/>
          <w:bCs/>
        </w:rPr>
        <w:t>.</w:t>
      </w:r>
      <w:r w:rsidRPr="00BA7FE3">
        <w:rPr>
          <w:b w:val="0"/>
          <w:bCs/>
        </w:rPr>
        <w:t xml:space="preserve">  </w:t>
      </w:r>
    </w:p>
    <w:p w14:paraId="2FE5C902" w14:textId="77777777" w:rsidR="0093631C" w:rsidRPr="00D07D2A" w:rsidRDefault="00CF6977" w:rsidP="00131BDF">
      <w:pPr>
        <w:spacing w:after="17" w:line="259" w:lineRule="auto"/>
        <w:ind w:left="0" w:right="-89" w:firstLine="0"/>
        <w:jc w:val="left"/>
        <w:rPr>
          <w:highlight w:val="yellow"/>
        </w:rPr>
      </w:pPr>
      <w:r w:rsidRPr="00D07D2A">
        <w:rPr>
          <w:highlight w:val="yellow"/>
        </w:rPr>
        <w:t xml:space="preserve">  </w:t>
      </w:r>
    </w:p>
    <w:p w14:paraId="1D5D232D" w14:textId="77777777" w:rsidR="0093631C" w:rsidRPr="0084565F" w:rsidRDefault="00CF6977" w:rsidP="00131BDF">
      <w:pPr>
        <w:ind w:left="0" w:right="-89" w:firstLine="0"/>
      </w:pPr>
      <w:r w:rsidRPr="0084565F">
        <w:t xml:space="preserve">Στην παρ. 4 του άρθρου 185 του N. 4555/2018 προβλέπεται ένας γενικός συντελεστής για ακίνητα που χρησιμοποιούνται για κοινωφελείς, μη κερδοσκοπικούς και φιλανθρωπικούς σκοπούς.  </w:t>
      </w:r>
    </w:p>
    <w:p w14:paraId="191B39D6" w14:textId="77777777" w:rsidR="0093631C" w:rsidRPr="0084565F" w:rsidRDefault="00CF6977" w:rsidP="00131BDF">
      <w:pPr>
        <w:ind w:left="0" w:right="-89" w:firstLine="0"/>
      </w:pPr>
      <w:r w:rsidRPr="0084565F">
        <w:t xml:space="preserve">Μέχρι σήμερα δεν υπάρχει σαφής εικόνα για τα τ.μ. αυτών των ακινήτων.   </w:t>
      </w:r>
    </w:p>
    <w:p w14:paraId="44867AF8" w14:textId="77777777" w:rsidR="0093631C" w:rsidRPr="0084565F" w:rsidRDefault="00CF6977" w:rsidP="00131BDF">
      <w:pPr>
        <w:ind w:left="0" w:right="-89" w:firstLine="0"/>
      </w:pPr>
      <w:r w:rsidRPr="0084565F">
        <w:t xml:space="preserve">Από το Τμήμα Εσόδων κατά το παρελθόν επικοινωνήσαμε με το Πρωτοδικείο Χίου αναζητώντας κατ’ αρχήν τους συλλόγους και τα σωματεία που έχουν έδρα το Δήμο Χίου και σκοπό μη κερδοσκοπικό, κοινωφελή  και φιλανθρωπικό. Όμως έως και το 2013 δεν ήταν καταχωρημένα με ΑΦΜ γιατί δεν ήταν υποχρεωτικό. Ως εκ τούτου, δεν υπήρχε περίπτωση να φτάσουμε σε τ.μ. ακινήτων μέσω της Δ.Ο.Υ. Κατόπιν αναζητήσαμε στοιχεία από το Ειρηνοδικείο Χίου, στο οποίο κατατίθενται τα καταστατικά από το 2013 και έπειτα. Από έρευνα σε 139 καταστατικά προέκυψε ότι τα 40 κατονομάζονται ως μη κερδοσκοπικά ή  κοινωφελή ως προς το σκοπό τους. Σε πολύ λίγα βρήκαμε ΑΦΜ και ως εκ τούτου δεν διαθέτουμε στοιχεία για  να υπολογίσουμε  εκ των προτέρων τα </w:t>
      </w:r>
      <w:proofErr w:type="spellStart"/>
      <w:r w:rsidRPr="0084565F">
        <w:t>τμ</w:t>
      </w:r>
      <w:proofErr w:type="spellEnd"/>
      <w:r w:rsidRPr="0084565F">
        <w:t xml:space="preserve"> των ακινήτων που χρησιμοποιούνται για τους ανωτέρω σκοπούς.  </w:t>
      </w:r>
    </w:p>
    <w:p w14:paraId="762846B8" w14:textId="77777777" w:rsidR="0093631C" w:rsidRPr="00D07D2A" w:rsidRDefault="00CF6977" w:rsidP="00131BDF">
      <w:pPr>
        <w:spacing w:after="17" w:line="259" w:lineRule="auto"/>
        <w:ind w:left="0" w:right="-89" w:firstLine="0"/>
        <w:jc w:val="left"/>
        <w:rPr>
          <w:highlight w:val="yellow"/>
        </w:rPr>
      </w:pPr>
      <w:r w:rsidRPr="00D07D2A">
        <w:rPr>
          <w:highlight w:val="yellow"/>
        </w:rPr>
        <w:t xml:space="preserve">   </w:t>
      </w:r>
    </w:p>
    <w:p w14:paraId="022DFDC1" w14:textId="6E2B2CBA" w:rsidR="0093631C" w:rsidRPr="0084565F" w:rsidRDefault="00CF6977" w:rsidP="00131BDF">
      <w:pPr>
        <w:ind w:left="0" w:right="-89" w:firstLine="0"/>
      </w:pPr>
      <w:r w:rsidRPr="0084565F">
        <w:t xml:space="preserve">- </w:t>
      </w:r>
      <w:r w:rsidRPr="0084565F">
        <w:rPr>
          <w:b/>
        </w:rPr>
        <w:t>Για τις μεταποιητικές</w:t>
      </w:r>
      <w:r w:rsidRPr="0084565F">
        <w:t xml:space="preserve"> (ξυλουργεία, αρτοποιεία, βιοτεχνίες γλυκών, πλαστικών </w:t>
      </w:r>
      <w:proofErr w:type="spellStart"/>
      <w:r w:rsidRPr="0084565F">
        <w:t>χαρτοποιείες</w:t>
      </w:r>
      <w:proofErr w:type="spellEnd"/>
      <w:r w:rsidRPr="0084565F">
        <w:t xml:space="preserve"> </w:t>
      </w:r>
      <w:proofErr w:type="spellStart"/>
      <w:r w:rsidRPr="0084565F">
        <w:t>κ.λ.π</w:t>
      </w:r>
      <w:proofErr w:type="spellEnd"/>
      <w:r w:rsidRPr="0084565F">
        <w:t>.  επιχειρήσεις 1,</w:t>
      </w:r>
      <w:r w:rsidR="0084565F" w:rsidRPr="0084565F">
        <w:t>15</w:t>
      </w:r>
      <w:r w:rsidRPr="0084565F">
        <w:t xml:space="preserve"> €/</w:t>
      </w:r>
      <w:proofErr w:type="spellStart"/>
      <w:r w:rsidRPr="0084565F">
        <w:t>τμ</w:t>
      </w:r>
      <w:proofErr w:type="spellEnd"/>
      <w:r w:rsidRPr="0084565F">
        <w:t xml:space="preserve"> ετησίως.  </w:t>
      </w:r>
    </w:p>
    <w:p w14:paraId="396C80CC" w14:textId="77777777" w:rsidR="0093631C" w:rsidRPr="0079177E" w:rsidRDefault="00CF6977" w:rsidP="00131BDF">
      <w:pPr>
        <w:ind w:left="0" w:right="-89" w:firstLine="0"/>
      </w:pPr>
      <w:r w:rsidRPr="00B04664">
        <w:t xml:space="preserve">Μέχρι το 2020: Σε αυτή την κατηγορία έχουν υπαχθεί κατόπιν αιτήσεώς τους 24 επιχειρήσεις με αρχικά 10.732,00 </w:t>
      </w:r>
      <w:proofErr w:type="spellStart"/>
      <w:r w:rsidRPr="00B04664">
        <w:t>τμ</w:t>
      </w:r>
      <w:proofErr w:type="spellEnd"/>
      <w:r w:rsidRPr="00B04664">
        <w:t>, τα οποία σύμφωνα με το συντελεστή τέλους της περιοχής που βρίσκονται θα έπρεπε να πληρώνουν περίπου 26.830,00€, ενώ με το 1,00 €/</w:t>
      </w:r>
      <w:proofErr w:type="spellStart"/>
      <w:r w:rsidRPr="00B04664">
        <w:t>τμ</w:t>
      </w:r>
      <w:proofErr w:type="spellEnd"/>
      <w:r w:rsidRPr="00B04664">
        <w:t xml:space="preserve"> (στα πλασματικά </w:t>
      </w:r>
      <w:proofErr w:type="spellStart"/>
      <w:r w:rsidRPr="00B04664">
        <w:t>τμ</w:t>
      </w:r>
      <w:proofErr w:type="spellEnd"/>
      <w:r w:rsidRPr="00B04664">
        <w:t xml:space="preserve">) πληρώνουν 10.732,00€, δημιουργώντας ετήσιο κόστος για το </w:t>
      </w:r>
      <w:r w:rsidRPr="0079177E">
        <w:t xml:space="preserve">Δήμο 16.098,00€.  </w:t>
      </w:r>
    </w:p>
    <w:p w14:paraId="1BF158CF" w14:textId="2F23BF92" w:rsidR="0093631C" w:rsidRPr="0079177E" w:rsidRDefault="00CF6977" w:rsidP="00131BDF">
      <w:pPr>
        <w:ind w:left="0" w:right="-89" w:firstLine="0"/>
      </w:pPr>
      <w:r w:rsidRPr="0079177E">
        <w:t xml:space="preserve">Το 2021: Πραγματικά </w:t>
      </w:r>
      <w:proofErr w:type="spellStart"/>
      <w:r w:rsidRPr="0079177E">
        <w:t>τμ</w:t>
      </w:r>
      <w:proofErr w:type="spellEnd"/>
      <w:r w:rsidRPr="0079177E">
        <w:t>: 1</w:t>
      </w:r>
      <w:r w:rsidR="00B04664" w:rsidRPr="0079177E">
        <w:t>.</w:t>
      </w:r>
      <w:r w:rsidRPr="0079177E">
        <w:t xml:space="preserve">259τμ, πλασματικά </w:t>
      </w:r>
      <w:proofErr w:type="spellStart"/>
      <w:r w:rsidRPr="0079177E">
        <w:t>τμ</w:t>
      </w:r>
      <w:proofErr w:type="spellEnd"/>
      <w:r w:rsidRPr="0079177E">
        <w:t>: 1</w:t>
      </w:r>
      <w:r w:rsidR="00B04664" w:rsidRPr="0079177E">
        <w:t>.</w:t>
      </w:r>
      <w:r w:rsidRPr="0079177E">
        <w:t>259τμ/2,5=504τμ  Αρχική χρέωση: 1.259τμ * 2,5 €/</w:t>
      </w:r>
      <w:proofErr w:type="spellStart"/>
      <w:r w:rsidRPr="0079177E">
        <w:t>τμ</w:t>
      </w:r>
      <w:proofErr w:type="spellEnd"/>
      <w:r w:rsidRPr="0079177E">
        <w:t xml:space="preserve"> = 3.147,50€. Χρέωση με το συντελεστή 1,00€/</w:t>
      </w:r>
      <w:proofErr w:type="spellStart"/>
      <w:r w:rsidRPr="0079177E">
        <w:t>τμ</w:t>
      </w:r>
      <w:proofErr w:type="spellEnd"/>
      <w:r w:rsidRPr="0079177E">
        <w:t>: 1.259τμ * 1,00 €/</w:t>
      </w:r>
      <w:proofErr w:type="spellStart"/>
      <w:r w:rsidRPr="0079177E">
        <w:t>τμ</w:t>
      </w:r>
      <w:proofErr w:type="spellEnd"/>
      <w:r w:rsidRPr="0079177E">
        <w:t xml:space="preserve"> = 1.259,00€,  δημιουργώντας ετήσιο κόστος για το Δήμο 1.888,50€.  </w:t>
      </w:r>
    </w:p>
    <w:p w14:paraId="2047F5FA" w14:textId="10125163" w:rsidR="00EA4A00" w:rsidRPr="0079177E" w:rsidRDefault="00EA4A00" w:rsidP="00131BDF">
      <w:pPr>
        <w:ind w:left="0" w:right="-89" w:firstLine="0"/>
      </w:pPr>
      <w:r w:rsidRPr="0079177E">
        <w:t xml:space="preserve">Το 2025: Σε αυτή την κατηγορία έχουν υπαχθεί κατόπιν αιτήσεώς τους </w:t>
      </w:r>
      <w:r w:rsidR="00536AD1" w:rsidRPr="0079177E">
        <w:t>3</w:t>
      </w:r>
      <w:r w:rsidRPr="0079177E">
        <w:t xml:space="preserve"> επιχειρήσεις με αρχικά 1.</w:t>
      </w:r>
      <w:r w:rsidR="00855947" w:rsidRPr="0079177E">
        <w:t>2</w:t>
      </w:r>
      <w:r w:rsidRPr="0079177E">
        <w:t>2</w:t>
      </w:r>
      <w:r w:rsidR="00855947" w:rsidRPr="0079177E">
        <w:t>0</w:t>
      </w:r>
      <w:r w:rsidRPr="0079177E">
        <w:t xml:space="preserve">,00 </w:t>
      </w:r>
      <w:proofErr w:type="spellStart"/>
      <w:r w:rsidRPr="0079177E">
        <w:t>τμ</w:t>
      </w:r>
      <w:proofErr w:type="spellEnd"/>
      <w:r w:rsidRPr="0079177E">
        <w:t>, τα οποία σύμφωνα με το συντελεστή τέλους της περιοχής που βρίσκονται θα έπρεπε να πληρώνουν περίπου 3</w:t>
      </w:r>
      <w:r w:rsidR="00295B0F" w:rsidRPr="0079177E">
        <w:t>.416</w:t>
      </w:r>
      <w:r w:rsidRPr="0079177E">
        <w:t>,0</w:t>
      </w:r>
      <w:r w:rsidR="00295B0F" w:rsidRPr="0079177E">
        <w:t>8</w:t>
      </w:r>
      <w:r w:rsidRPr="0079177E">
        <w:t>€, ενώ με το 1,</w:t>
      </w:r>
      <w:r w:rsidR="00E007EB" w:rsidRPr="0079177E">
        <w:t>15</w:t>
      </w:r>
      <w:r w:rsidRPr="0079177E">
        <w:t xml:space="preserve"> €/</w:t>
      </w:r>
      <w:proofErr w:type="spellStart"/>
      <w:r w:rsidRPr="0079177E">
        <w:t>τμ</w:t>
      </w:r>
      <w:proofErr w:type="spellEnd"/>
      <w:r w:rsidRPr="0079177E">
        <w:t xml:space="preserve"> (στα πλασματικά </w:t>
      </w:r>
      <w:proofErr w:type="spellStart"/>
      <w:r w:rsidRPr="0079177E">
        <w:t>τμ</w:t>
      </w:r>
      <w:proofErr w:type="spellEnd"/>
      <w:r w:rsidRPr="0079177E">
        <w:t>) πληρώνουν 1.</w:t>
      </w:r>
      <w:r w:rsidR="00E70999" w:rsidRPr="0079177E">
        <w:t>403</w:t>
      </w:r>
      <w:r w:rsidRPr="0079177E">
        <w:t xml:space="preserve">,00€, δημιουργώντας ετήσιο κόστος για το Δήμο </w:t>
      </w:r>
      <w:r w:rsidR="00E70999" w:rsidRPr="0079177E">
        <w:t>2</w:t>
      </w:r>
      <w:r w:rsidRPr="0079177E">
        <w:t>.0</w:t>
      </w:r>
      <w:r w:rsidR="00A4088A" w:rsidRPr="0079177E">
        <w:t>13</w:t>
      </w:r>
      <w:r w:rsidRPr="0079177E">
        <w:t>,0</w:t>
      </w:r>
      <w:r w:rsidR="00A4088A" w:rsidRPr="0079177E">
        <w:t>8</w:t>
      </w:r>
      <w:r w:rsidRPr="0079177E">
        <w:t xml:space="preserve">€.  </w:t>
      </w:r>
    </w:p>
    <w:p w14:paraId="14E8C1C3" w14:textId="195069D9" w:rsidR="0093631C" w:rsidRPr="0079177E" w:rsidRDefault="00CF6977" w:rsidP="00131BDF">
      <w:pPr>
        <w:pStyle w:val="2"/>
        <w:ind w:left="0" w:right="-89" w:firstLine="0"/>
      </w:pPr>
      <w:r w:rsidRPr="0079177E">
        <w:rPr>
          <w:b w:val="0"/>
        </w:rPr>
        <w:t xml:space="preserve"> ΣΥΝΟΛΟ: </w:t>
      </w:r>
      <w:r w:rsidRPr="0079177E">
        <w:t>1</w:t>
      </w:r>
      <w:r w:rsidR="00D924C3" w:rsidRPr="0079177E">
        <w:t>9</w:t>
      </w:r>
      <w:r w:rsidRPr="0079177E">
        <w:t>.9</w:t>
      </w:r>
      <w:r w:rsidR="00D924C3" w:rsidRPr="0079177E">
        <w:t>99</w:t>
      </w:r>
      <w:r w:rsidRPr="0079177E">
        <w:t>,5</w:t>
      </w:r>
      <w:r w:rsidR="00D924C3" w:rsidRPr="0079177E">
        <w:t>8</w:t>
      </w:r>
      <w:r w:rsidRPr="0079177E">
        <w:t>€ (3)</w:t>
      </w:r>
      <w:r w:rsidRPr="0079177E">
        <w:rPr>
          <w:b w:val="0"/>
        </w:rPr>
        <w:t xml:space="preserve">   </w:t>
      </w:r>
    </w:p>
    <w:p w14:paraId="405E1109" w14:textId="77777777" w:rsidR="0093631C" w:rsidRPr="00D07D2A" w:rsidRDefault="00CF6977" w:rsidP="00131BDF">
      <w:pPr>
        <w:spacing w:after="14" w:line="259" w:lineRule="auto"/>
        <w:ind w:left="0" w:right="-89" w:firstLine="0"/>
        <w:jc w:val="left"/>
        <w:rPr>
          <w:highlight w:val="yellow"/>
        </w:rPr>
      </w:pPr>
      <w:r w:rsidRPr="00D07D2A">
        <w:rPr>
          <w:highlight w:val="yellow"/>
        </w:rPr>
        <w:t xml:space="preserve">  </w:t>
      </w:r>
    </w:p>
    <w:p w14:paraId="73C04CC6" w14:textId="24C8274B" w:rsidR="0093631C" w:rsidRPr="00146652" w:rsidRDefault="00CF6977" w:rsidP="00131BDF">
      <w:pPr>
        <w:ind w:left="0" w:right="-89" w:firstLine="0"/>
      </w:pPr>
      <w:r w:rsidRPr="00146652">
        <w:t xml:space="preserve">ΕΠΑΓΓΕΛΜΑΤΙΚΗ ΧΡΗΣΗ ΣΥΝΟΛΟ: </w:t>
      </w:r>
      <w:r w:rsidR="00321184" w:rsidRPr="00146652">
        <w:rPr>
          <w:b/>
          <w:bCs/>
          <w:sz w:val="22"/>
          <w:szCs w:val="22"/>
          <w:u w:val="single"/>
        </w:rPr>
        <w:t>33</w:t>
      </w:r>
      <w:r w:rsidRPr="00146652">
        <w:rPr>
          <w:b/>
          <w:bCs/>
          <w:sz w:val="22"/>
          <w:szCs w:val="22"/>
          <w:u w:val="single"/>
        </w:rPr>
        <w:t>.0</w:t>
      </w:r>
      <w:r w:rsidR="0039109D" w:rsidRPr="00146652">
        <w:rPr>
          <w:b/>
          <w:bCs/>
          <w:sz w:val="22"/>
          <w:szCs w:val="22"/>
          <w:u w:val="single"/>
        </w:rPr>
        <w:t>61</w:t>
      </w:r>
      <w:r w:rsidRPr="00146652">
        <w:rPr>
          <w:b/>
          <w:bCs/>
          <w:sz w:val="22"/>
          <w:szCs w:val="22"/>
          <w:u w:val="single"/>
        </w:rPr>
        <w:t>,</w:t>
      </w:r>
      <w:r w:rsidR="0039109D" w:rsidRPr="00146652">
        <w:rPr>
          <w:b/>
          <w:bCs/>
          <w:sz w:val="22"/>
          <w:szCs w:val="22"/>
          <w:u w:val="single"/>
        </w:rPr>
        <w:t>73</w:t>
      </w:r>
      <w:r w:rsidRPr="00146652">
        <w:rPr>
          <w:b/>
          <w:bCs/>
          <w:sz w:val="22"/>
          <w:szCs w:val="22"/>
          <w:u w:val="single"/>
        </w:rPr>
        <w:t>€ ετησίως (β)</w:t>
      </w:r>
      <w:r w:rsidRPr="00146652">
        <w:t xml:space="preserve"> [ = (1)+(2)+(3)].  </w:t>
      </w:r>
    </w:p>
    <w:p w14:paraId="2129AB3C" w14:textId="77777777" w:rsidR="009670D7" w:rsidRDefault="00CF6977" w:rsidP="00131BDF">
      <w:pPr>
        <w:spacing w:after="21" w:line="259" w:lineRule="auto"/>
        <w:ind w:left="0" w:right="-89" w:firstLine="0"/>
        <w:jc w:val="left"/>
        <w:rPr>
          <w:highlight w:val="yellow"/>
        </w:rPr>
      </w:pPr>
      <w:r w:rsidRPr="00D07D2A">
        <w:rPr>
          <w:highlight w:val="yellow"/>
        </w:rPr>
        <w:t xml:space="preserve"> </w:t>
      </w:r>
    </w:p>
    <w:p w14:paraId="40967911" w14:textId="05D73124" w:rsidR="00BF0404" w:rsidRDefault="00011F64" w:rsidP="00131BDF">
      <w:pPr>
        <w:tabs>
          <w:tab w:val="left" w:pos="8931"/>
        </w:tabs>
        <w:ind w:left="0" w:right="-89" w:firstLine="0"/>
      </w:pPr>
      <w:r>
        <w:t xml:space="preserve">Τέλος, </w:t>
      </w:r>
      <w:r w:rsidR="000E3A9E">
        <w:t xml:space="preserve">με </w:t>
      </w:r>
      <w:r>
        <w:t xml:space="preserve">την αριθ. </w:t>
      </w:r>
      <w:r w:rsidRPr="00011F64">
        <w:t>443/2024</w:t>
      </w:r>
      <w:r>
        <w:t xml:space="preserve"> ΑΔΣ με θέμα «</w:t>
      </w:r>
      <w:r w:rsidRPr="00011F64">
        <w:t>Ανταποδοτικά τέλη έτους 2025</w:t>
      </w:r>
      <w:r w:rsidR="000E70A3">
        <w:t xml:space="preserve">» ελήφθη απόφαση οι συντελεστές </w:t>
      </w:r>
      <w:r w:rsidR="006208A1">
        <w:t xml:space="preserve">των τελών καθαριότητας </w:t>
      </w:r>
      <w:r w:rsidR="00F3191A">
        <w:t xml:space="preserve">και φωτισμού </w:t>
      </w:r>
      <w:r w:rsidR="00AB7AD3">
        <w:t xml:space="preserve">για κατοικία και για επαγγελματική χρήση της κοινότητας </w:t>
      </w:r>
      <w:proofErr w:type="spellStart"/>
      <w:r w:rsidR="00AB7AD3">
        <w:t>Χαλκειούς</w:t>
      </w:r>
      <w:proofErr w:type="spellEnd"/>
    </w:p>
    <w:p w14:paraId="0F8BF22C" w14:textId="4E69C44C" w:rsidR="00011F64" w:rsidRDefault="00662565" w:rsidP="00131BDF">
      <w:pPr>
        <w:ind w:left="0" w:right="-89" w:firstLine="0"/>
      </w:pPr>
      <w:r>
        <w:t>να παραμείνουν σταθεροί, λόγω μεταναστευτικού.</w:t>
      </w:r>
      <w:r w:rsidR="007F462C">
        <w:t xml:space="preserve"> Συγκεκριμένα, </w:t>
      </w:r>
      <w:r w:rsidR="00E205D5">
        <w:t>ο συντελεστής για κατοικία ορίστηκε σε</w:t>
      </w:r>
      <w:r w:rsidR="00B0644C">
        <w:t xml:space="preserve"> </w:t>
      </w:r>
      <w:r w:rsidR="00E205D5">
        <w:t xml:space="preserve"> 1,65</w:t>
      </w:r>
      <w:r w:rsidR="00AD765A">
        <w:t xml:space="preserve"> €</w:t>
      </w:r>
      <w:r w:rsidR="00E205D5">
        <w:t xml:space="preserve"> ανά</w:t>
      </w:r>
      <w:r w:rsidR="00AD765A">
        <w:t xml:space="preserve"> τ.μ. ετησίως και</w:t>
      </w:r>
      <w:r w:rsidR="00C5165C">
        <w:t xml:space="preserve"> για επαγγελματική χρήση </w:t>
      </w:r>
      <w:r w:rsidR="001C29A1">
        <w:t>σε</w:t>
      </w:r>
      <w:r w:rsidR="00AD765A">
        <w:t xml:space="preserve"> </w:t>
      </w:r>
      <w:r w:rsidR="00B6138A">
        <w:t>1,70</w:t>
      </w:r>
      <w:r w:rsidR="001C29A1">
        <w:t xml:space="preserve"> € ανά τ.μ. ετησίως.</w:t>
      </w:r>
      <w:r w:rsidR="00B6138A">
        <w:t xml:space="preserve"> </w:t>
      </w:r>
      <w:r w:rsidR="00E205D5">
        <w:t xml:space="preserve"> </w:t>
      </w:r>
    </w:p>
    <w:p w14:paraId="10101850" w14:textId="478C5E55" w:rsidR="00547EB9" w:rsidRPr="00904715" w:rsidRDefault="005A275D" w:rsidP="00131BDF">
      <w:pPr>
        <w:ind w:left="0" w:right="-89" w:firstLine="0"/>
        <w:rPr>
          <w:b/>
          <w:bCs/>
        </w:rPr>
      </w:pPr>
      <w:r w:rsidRPr="00904715">
        <w:rPr>
          <w:b/>
          <w:bCs/>
        </w:rPr>
        <w:lastRenderedPageBreak/>
        <w:t xml:space="preserve">Στο </w:t>
      </w:r>
      <w:proofErr w:type="spellStart"/>
      <w:r w:rsidR="00453D21" w:rsidRPr="00904715">
        <w:rPr>
          <w:b/>
          <w:bCs/>
        </w:rPr>
        <w:t>Χαλκει</w:t>
      </w:r>
      <w:r w:rsidR="009F6193" w:rsidRPr="00904715">
        <w:rPr>
          <w:b/>
          <w:bCs/>
        </w:rPr>
        <w:t>ός</w:t>
      </w:r>
      <w:proofErr w:type="spellEnd"/>
      <w:r w:rsidR="009F6193" w:rsidRPr="00904715">
        <w:rPr>
          <w:b/>
          <w:bCs/>
        </w:rPr>
        <w:t xml:space="preserve"> </w:t>
      </w:r>
      <w:r w:rsidR="00590261" w:rsidRPr="00904715">
        <w:rPr>
          <w:b/>
          <w:bCs/>
        </w:rPr>
        <w:t>οι παροχές</w:t>
      </w:r>
      <w:r w:rsidR="005D3890" w:rsidRPr="00904715">
        <w:rPr>
          <w:b/>
          <w:bCs/>
        </w:rPr>
        <w:t xml:space="preserve"> με</w:t>
      </w:r>
      <w:r w:rsidR="00590261" w:rsidRPr="00904715">
        <w:rPr>
          <w:b/>
          <w:bCs/>
        </w:rPr>
        <w:t xml:space="preserve"> </w:t>
      </w:r>
      <w:r w:rsidRPr="00904715">
        <w:rPr>
          <w:b/>
          <w:bCs/>
        </w:rPr>
        <w:t>οικιακή</w:t>
      </w:r>
      <w:r w:rsidR="002D4E1D" w:rsidRPr="00904715">
        <w:rPr>
          <w:b/>
          <w:bCs/>
        </w:rPr>
        <w:t xml:space="preserve"> χρήση</w:t>
      </w:r>
      <w:r w:rsidR="00F63BDB">
        <w:t xml:space="preserve"> (σύμφωνα με στοιχεία που αντλήθηκαν τον Οκτώβριο του 2025)</w:t>
      </w:r>
      <w:r w:rsidR="00983629">
        <w:t xml:space="preserve"> ηλεκτροδοτούν συνολικά 31.416</w:t>
      </w:r>
      <w:r w:rsidR="004336CF">
        <w:t>τμ</w:t>
      </w:r>
      <w:r w:rsidR="007448A1">
        <w:t xml:space="preserve">, </w:t>
      </w:r>
      <w:r w:rsidR="009477E7" w:rsidRPr="0079177E">
        <w:t>τα οποία σύμφωνα με το συντελεστή τέλους της περιοχής που βρίσκονται</w:t>
      </w:r>
      <w:r w:rsidR="008F73FA">
        <w:t xml:space="preserve"> </w:t>
      </w:r>
      <w:r w:rsidR="009477E7" w:rsidRPr="0079177E">
        <w:t xml:space="preserve">θα έπρεπε να πληρώνουν περίπου </w:t>
      </w:r>
      <w:r w:rsidR="00CB15C9">
        <w:t>5</w:t>
      </w:r>
      <w:r w:rsidR="005961A7">
        <w:t>9</w:t>
      </w:r>
      <w:r w:rsidR="009477E7" w:rsidRPr="0079177E">
        <w:t>.</w:t>
      </w:r>
      <w:r w:rsidR="005961A7">
        <w:t>690</w:t>
      </w:r>
      <w:r w:rsidR="009477E7" w:rsidRPr="0079177E">
        <w:t>,</w:t>
      </w:r>
      <w:r w:rsidR="005961A7">
        <w:t>40</w:t>
      </w:r>
      <w:r w:rsidR="009477E7" w:rsidRPr="0079177E">
        <w:t>€</w:t>
      </w:r>
      <w:r w:rsidR="004950A4">
        <w:t xml:space="preserve"> (=31.416*1,90</w:t>
      </w:r>
      <w:r w:rsidR="00917FE5">
        <w:t>€</w:t>
      </w:r>
      <w:r w:rsidR="004950A4">
        <w:t>)</w:t>
      </w:r>
      <w:r w:rsidR="009477E7" w:rsidRPr="0079177E">
        <w:t>, ενώ με το 1,</w:t>
      </w:r>
      <w:r w:rsidR="005961A7">
        <w:t>6</w:t>
      </w:r>
      <w:r w:rsidR="009477E7" w:rsidRPr="0079177E">
        <w:t>5 €/</w:t>
      </w:r>
      <w:proofErr w:type="spellStart"/>
      <w:r w:rsidR="009477E7" w:rsidRPr="0079177E">
        <w:t>τμ</w:t>
      </w:r>
      <w:proofErr w:type="spellEnd"/>
      <w:r w:rsidR="009477E7" w:rsidRPr="0079177E">
        <w:t xml:space="preserve"> (στα πλασματικά </w:t>
      </w:r>
      <w:proofErr w:type="spellStart"/>
      <w:r w:rsidR="009477E7" w:rsidRPr="0079177E">
        <w:t>τμ</w:t>
      </w:r>
      <w:proofErr w:type="spellEnd"/>
      <w:r w:rsidR="009477E7" w:rsidRPr="0079177E">
        <w:t xml:space="preserve">) πληρώνουν </w:t>
      </w:r>
      <w:r w:rsidR="00C564EA">
        <w:t>5</w:t>
      </w:r>
      <w:r w:rsidR="009477E7" w:rsidRPr="0079177E">
        <w:t>1.</w:t>
      </w:r>
      <w:r w:rsidR="00C564EA">
        <w:t>836</w:t>
      </w:r>
      <w:r w:rsidR="009477E7" w:rsidRPr="0079177E">
        <w:t>,</w:t>
      </w:r>
      <w:r w:rsidR="00C564EA">
        <w:t>4</w:t>
      </w:r>
      <w:r w:rsidR="009477E7" w:rsidRPr="0079177E">
        <w:t xml:space="preserve">0€, δημιουργώντας ετήσιο κόστος για το Δήμο </w:t>
      </w:r>
      <w:r w:rsidR="0087713B" w:rsidRPr="00904715">
        <w:rPr>
          <w:b/>
          <w:bCs/>
        </w:rPr>
        <w:t>7</w:t>
      </w:r>
      <w:r w:rsidR="009477E7" w:rsidRPr="00904715">
        <w:rPr>
          <w:b/>
          <w:bCs/>
        </w:rPr>
        <w:t>.</w:t>
      </w:r>
      <w:r w:rsidR="0087713B" w:rsidRPr="00904715">
        <w:rPr>
          <w:b/>
          <w:bCs/>
        </w:rPr>
        <w:t>854</w:t>
      </w:r>
      <w:r w:rsidR="009477E7" w:rsidRPr="00904715">
        <w:rPr>
          <w:b/>
          <w:bCs/>
        </w:rPr>
        <w:t>,0</w:t>
      </w:r>
      <w:r w:rsidR="0087713B" w:rsidRPr="00904715">
        <w:rPr>
          <w:b/>
          <w:bCs/>
        </w:rPr>
        <w:t>0</w:t>
      </w:r>
      <w:r w:rsidR="009477E7" w:rsidRPr="00904715">
        <w:rPr>
          <w:b/>
          <w:bCs/>
        </w:rPr>
        <w:t>€</w:t>
      </w:r>
      <w:r w:rsidR="00BD0F2A">
        <w:rPr>
          <w:b/>
          <w:bCs/>
        </w:rPr>
        <w:t xml:space="preserve"> </w:t>
      </w:r>
      <w:r w:rsidR="00BD0F2A">
        <w:t>(α)</w:t>
      </w:r>
      <w:r w:rsidR="009477E7" w:rsidRPr="00904715">
        <w:rPr>
          <w:b/>
          <w:bCs/>
        </w:rPr>
        <w:t xml:space="preserve">. </w:t>
      </w:r>
    </w:p>
    <w:p w14:paraId="3C4567DA" w14:textId="7C2CA541" w:rsidR="00547EB9" w:rsidRPr="00011F64" w:rsidRDefault="00547EB9" w:rsidP="00131BDF">
      <w:pPr>
        <w:ind w:left="0" w:right="-89" w:firstLine="0"/>
      </w:pPr>
      <w:r>
        <w:t>Αντίστοιχα,</w:t>
      </w:r>
      <w:r w:rsidR="009477E7" w:rsidRPr="0079177E">
        <w:t xml:space="preserve"> </w:t>
      </w:r>
      <w:r w:rsidRPr="00E37E03">
        <w:rPr>
          <w:b/>
          <w:bCs/>
        </w:rPr>
        <w:t xml:space="preserve">οι παροχές με </w:t>
      </w:r>
      <w:r w:rsidR="00EF2ADC" w:rsidRPr="00E37E03">
        <w:rPr>
          <w:b/>
          <w:bCs/>
        </w:rPr>
        <w:t xml:space="preserve">γενική </w:t>
      </w:r>
      <w:r w:rsidRPr="00E37E03">
        <w:rPr>
          <w:b/>
          <w:bCs/>
        </w:rPr>
        <w:t>χρήση</w:t>
      </w:r>
      <w:r w:rsidR="00EF2ADC">
        <w:t xml:space="preserve"> </w:t>
      </w:r>
      <w:r>
        <w:t xml:space="preserve">ηλεκτροδοτούν συνολικά </w:t>
      </w:r>
      <w:r w:rsidR="00EF2ADC">
        <w:t>10</w:t>
      </w:r>
      <w:r>
        <w:t>.</w:t>
      </w:r>
      <w:r w:rsidR="00E37E03">
        <w:t>660</w:t>
      </w:r>
      <w:r>
        <w:t xml:space="preserve">τμ, </w:t>
      </w:r>
      <w:r w:rsidRPr="0079177E">
        <w:t>τα οποία σύμφωνα με το συντελεστή τέλους της περιοχής που βρίσκονται θα έπρεπε να πληρώνουν περίπου</w:t>
      </w:r>
      <w:r w:rsidR="00016381">
        <w:t xml:space="preserve"> 20.893</w:t>
      </w:r>
      <w:r w:rsidR="00E37E03" w:rsidRPr="0079177E">
        <w:t>,</w:t>
      </w:r>
      <w:r w:rsidR="00016381">
        <w:t>6</w:t>
      </w:r>
      <w:r w:rsidR="00E37E03">
        <w:t>0</w:t>
      </w:r>
      <w:r w:rsidR="00E37E03" w:rsidRPr="0079177E">
        <w:t>€</w:t>
      </w:r>
      <w:r w:rsidR="00E37E03">
        <w:t xml:space="preserve"> (=</w:t>
      </w:r>
      <w:r w:rsidR="00016381">
        <w:t>10</w:t>
      </w:r>
      <w:r w:rsidR="00E37E03">
        <w:t>.</w:t>
      </w:r>
      <w:r w:rsidR="00016381">
        <w:t>660</w:t>
      </w:r>
      <w:r w:rsidR="00E37E03">
        <w:t>*1,9</w:t>
      </w:r>
      <w:r w:rsidR="00A92804">
        <w:t>6</w:t>
      </w:r>
      <w:r w:rsidR="00E37E03">
        <w:t>€)</w:t>
      </w:r>
      <w:r w:rsidR="00E37E03" w:rsidRPr="0079177E">
        <w:t xml:space="preserve">, </w:t>
      </w:r>
      <w:r w:rsidRPr="0079177E">
        <w:t>ενώ με το 1,</w:t>
      </w:r>
      <w:r w:rsidR="00A92804">
        <w:t>70</w:t>
      </w:r>
      <w:r w:rsidRPr="0079177E">
        <w:t xml:space="preserve"> €/</w:t>
      </w:r>
      <w:proofErr w:type="spellStart"/>
      <w:r w:rsidRPr="0079177E">
        <w:t>τμ</w:t>
      </w:r>
      <w:proofErr w:type="spellEnd"/>
      <w:r w:rsidRPr="0079177E">
        <w:t xml:space="preserve"> (στα πλασματικά </w:t>
      </w:r>
      <w:proofErr w:type="spellStart"/>
      <w:r w:rsidRPr="0079177E">
        <w:t>τμ</w:t>
      </w:r>
      <w:proofErr w:type="spellEnd"/>
      <w:r w:rsidRPr="0079177E">
        <w:t xml:space="preserve">) πληρώνουν </w:t>
      </w:r>
      <w:r w:rsidR="008A569A">
        <w:t>18</w:t>
      </w:r>
      <w:r w:rsidRPr="0079177E">
        <w:t>.</w:t>
      </w:r>
      <w:r w:rsidR="008A569A">
        <w:t>122,0</w:t>
      </w:r>
      <w:r w:rsidRPr="0079177E">
        <w:t xml:space="preserve">0€, δημιουργώντας ετήσιο κόστος για το Δήμο </w:t>
      </w:r>
      <w:r w:rsidR="00EA2FE3" w:rsidRPr="006B7BEF">
        <w:rPr>
          <w:b/>
          <w:bCs/>
        </w:rPr>
        <w:t>2</w:t>
      </w:r>
      <w:r w:rsidRPr="006B7BEF">
        <w:rPr>
          <w:b/>
          <w:bCs/>
        </w:rPr>
        <w:t>.</w:t>
      </w:r>
      <w:r w:rsidR="00EA2FE3" w:rsidRPr="006B7BEF">
        <w:rPr>
          <w:b/>
          <w:bCs/>
        </w:rPr>
        <w:t>771</w:t>
      </w:r>
      <w:r w:rsidRPr="006B7BEF">
        <w:rPr>
          <w:b/>
          <w:bCs/>
        </w:rPr>
        <w:t>,</w:t>
      </w:r>
      <w:r w:rsidR="00EA2FE3" w:rsidRPr="006B7BEF">
        <w:rPr>
          <w:b/>
          <w:bCs/>
        </w:rPr>
        <w:t>6</w:t>
      </w:r>
      <w:r w:rsidRPr="006B7BEF">
        <w:rPr>
          <w:b/>
          <w:bCs/>
        </w:rPr>
        <w:t>0€</w:t>
      </w:r>
      <w:r w:rsidR="00BD0F2A">
        <w:rPr>
          <w:b/>
          <w:bCs/>
        </w:rPr>
        <w:t xml:space="preserve"> </w:t>
      </w:r>
      <w:r w:rsidR="00BD0F2A">
        <w:t>(β)</w:t>
      </w:r>
      <w:r w:rsidRPr="006B7BEF">
        <w:rPr>
          <w:b/>
          <w:bCs/>
        </w:rPr>
        <w:t>.</w:t>
      </w:r>
      <w:r w:rsidRPr="0079177E">
        <w:t xml:space="preserve">  </w:t>
      </w:r>
    </w:p>
    <w:p w14:paraId="4FBA1F1B" w14:textId="4DADF820" w:rsidR="007B67F7" w:rsidRPr="00011F64" w:rsidRDefault="007B67F7" w:rsidP="00131BDF">
      <w:pPr>
        <w:ind w:left="0" w:right="-89" w:firstLine="0"/>
      </w:pPr>
    </w:p>
    <w:p w14:paraId="334E4536" w14:textId="5158ACA2" w:rsidR="0093631C" w:rsidRPr="00220DD6" w:rsidRDefault="00220DD6" w:rsidP="00131BDF">
      <w:pPr>
        <w:spacing w:after="21" w:line="259" w:lineRule="auto"/>
        <w:ind w:left="0" w:right="-89" w:firstLine="0"/>
        <w:jc w:val="left"/>
      </w:pPr>
      <w:r w:rsidRPr="00220DD6">
        <w:t>ΣΥΝΟΛΟ ΑΠΟ ΤΟ ΧΑΛΚΕΙΟΣ</w:t>
      </w:r>
      <w:r w:rsidRPr="00A81ADF">
        <w:rPr>
          <w:b/>
          <w:bCs/>
          <w:sz w:val="22"/>
          <w:szCs w:val="22"/>
        </w:rPr>
        <w:t>:</w:t>
      </w:r>
      <w:r w:rsidR="00A81ADF" w:rsidRPr="00A81ADF">
        <w:rPr>
          <w:b/>
          <w:bCs/>
          <w:sz w:val="22"/>
          <w:szCs w:val="22"/>
        </w:rPr>
        <w:t xml:space="preserve"> </w:t>
      </w:r>
      <w:r w:rsidR="00A81ADF" w:rsidRPr="00A81ADF">
        <w:rPr>
          <w:b/>
          <w:bCs/>
          <w:sz w:val="22"/>
          <w:szCs w:val="22"/>
          <w:u w:val="single"/>
        </w:rPr>
        <w:t>1</w:t>
      </w:r>
      <w:r w:rsidR="00BD0F2A" w:rsidRPr="00BD0F2A">
        <w:rPr>
          <w:b/>
          <w:bCs/>
          <w:sz w:val="22"/>
          <w:szCs w:val="22"/>
          <w:u w:val="single"/>
        </w:rPr>
        <w:t>0</w:t>
      </w:r>
      <w:r w:rsidR="00A81ADF" w:rsidRPr="00A81ADF">
        <w:rPr>
          <w:b/>
          <w:bCs/>
          <w:sz w:val="22"/>
          <w:szCs w:val="22"/>
          <w:u w:val="single"/>
        </w:rPr>
        <w:t>.</w:t>
      </w:r>
      <w:r w:rsidR="00BD0F2A" w:rsidRPr="00BD0F2A">
        <w:rPr>
          <w:b/>
          <w:bCs/>
          <w:sz w:val="22"/>
          <w:szCs w:val="22"/>
          <w:u w:val="single"/>
        </w:rPr>
        <w:t>625</w:t>
      </w:r>
      <w:r w:rsidR="00A81ADF" w:rsidRPr="00A81ADF">
        <w:rPr>
          <w:b/>
          <w:bCs/>
          <w:sz w:val="22"/>
          <w:szCs w:val="22"/>
          <w:u w:val="single"/>
        </w:rPr>
        <w:t>,</w:t>
      </w:r>
      <w:r w:rsidR="00BD0F2A" w:rsidRPr="00BD0F2A">
        <w:rPr>
          <w:b/>
          <w:bCs/>
          <w:sz w:val="22"/>
          <w:szCs w:val="22"/>
          <w:u w:val="single"/>
        </w:rPr>
        <w:t>60</w:t>
      </w:r>
      <w:r w:rsidR="00A81ADF" w:rsidRPr="00A81ADF">
        <w:rPr>
          <w:b/>
          <w:bCs/>
          <w:sz w:val="22"/>
          <w:szCs w:val="22"/>
          <w:u w:val="single"/>
        </w:rPr>
        <w:t>€ (</w:t>
      </w:r>
      <w:r w:rsidR="00BD0F2A">
        <w:rPr>
          <w:b/>
          <w:bCs/>
          <w:sz w:val="22"/>
          <w:szCs w:val="22"/>
          <w:u w:val="single"/>
        </w:rPr>
        <w:t>γ</w:t>
      </w:r>
      <w:r w:rsidR="00A81ADF" w:rsidRPr="00A81ADF">
        <w:rPr>
          <w:b/>
          <w:bCs/>
          <w:sz w:val="22"/>
          <w:szCs w:val="22"/>
          <w:u w:val="single"/>
        </w:rPr>
        <w:t>)</w:t>
      </w:r>
      <w:r w:rsidR="00BD0F2A">
        <w:rPr>
          <w:b/>
          <w:bCs/>
          <w:sz w:val="22"/>
          <w:szCs w:val="22"/>
          <w:u w:val="single"/>
        </w:rPr>
        <w:t xml:space="preserve"> </w:t>
      </w:r>
      <w:r w:rsidR="00BD0F2A" w:rsidRPr="00BD0F2A">
        <w:rPr>
          <w:sz w:val="22"/>
          <w:szCs w:val="22"/>
        </w:rPr>
        <w:t>(=</w:t>
      </w:r>
      <w:proofErr w:type="spellStart"/>
      <w:r w:rsidR="00BD0F2A" w:rsidRPr="00BD0F2A">
        <w:rPr>
          <w:sz w:val="22"/>
          <w:szCs w:val="22"/>
        </w:rPr>
        <w:t>α+β</w:t>
      </w:r>
      <w:proofErr w:type="spellEnd"/>
      <w:r w:rsidR="00BD0F2A" w:rsidRPr="00BD0F2A">
        <w:rPr>
          <w:sz w:val="22"/>
          <w:szCs w:val="22"/>
        </w:rPr>
        <w:t>)</w:t>
      </w:r>
      <w:r w:rsidR="00A81ADF" w:rsidRPr="0079177E">
        <w:t xml:space="preserve">   </w:t>
      </w:r>
    </w:p>
    <w:p w14:paraId="45D28478" w14:textId="77777777" w:rsidR="00220DD6" w:rsidRPr="00220DD6" w:rsidRDefault="00220DD6" w:rsidP="00131BDF">
      <w:pPr>
        <w:spacing w:after="21" w:line="259" w:lineRule="auto"/>
        <w:ind w:left="0" w:right="-89" w:firstLine="0"/>
        <w:jc w:val="left"/>
      </w:pPr>
    </w:p>
    <w:p w14:paraId="5CC1F711" w14:textId="25F47809" w:rsidR="0093631C" w:rsidRDefault="00CF6977" w:rsidP="00131BDF">
      <w:pPr>
        <w:spacing w:after="3" w:line="259" w:lineRule="auto"/>
        <w:ind w:left="0" w:right="-89" w:firstLine="0"/>
        <w:jc w:val="left"/>
      </w:pPr>
      <w:r w:rsidRPr="00A2579B">
        <w:rPr>
          <w:b/>
        </w:rPr>
        <w:t>ΟΛΕΣ ΟΙ ΑΝΩΤΕΡΩ ΑΠΑΛΛΑΓΕΣ ΣΤΟΙΧΙΖΟΥΝ ΣΤΟ ΔΗΜΟ (α) + (β)</w:t>
      </w:r>
      <w:r w:rsidR="00DD254B" w:rsidRPr="00A2579B">
        <w:rPr>
          <w:b/>
        </w:rPr>
        <w:t xml:space="preserve"> + (γ)</w:t>
      </w:r>
      <w:r w:rsidRPr="00A2579B">
        <w:rPr>
          <w:b/>
        </w:rPr>
        <w:t xml:space="preserve">: </w:t>
      </w:r>
      <w:r w:rsidR="00DB7B3A" w:rsidRPr="00410B90">
        <w:rPr>
          <w:b/>
          <w:sz w:val="24"/>
          <w:u w:val="double"/>
        </w:rPr>
        <w:t>99</w:t>
      </w:r>
      <w:r w:rsidRPr="00410B90">
        <w:rPr>
          <w:b/>
          <w:sz w:val="24"/>
          <w:u w:val="double"/>
        </w:rPr>
        <w:t>.</w:t>
      </w:r>
      <w:r w:rsidR="00A2579B" w:rsidRPr="00410B90">
        <w:rPr>
          <w:b/>
          <w:sz w:val="24"/>
          <w:u w:val="double"/>
        </w:rPr>
        <w:t>769</w:t>
      </w:r>
      <w:r w:rsidRPr="00410B90">
        <w:rPr>
          <w:b/>
          <w:sz w:val="24"/>
          <w:u w:val="double"/>
        </w:rPr>
        <w:t>,</w:t>
      </w:r>
      <w:r w:rsidR="00A2579B" w:rsidRPr="00410B90">
        <w:rPr>
          <w:b/>
          <w:sz w:val="24"/>
          <w:u w:val="double"/>
        </w:rPr>
        <w:t>63</w:t>
      </w:r>
      <w:r w:rsidRPr="00410B90">
        <w:rPr>
          <w:b/>
          <w:sz w:val="24"/>
          <w:u w:val="double"/>
        </w:rPr>
        <w:t>€.</w:t>
      </w:r>
      <w:r>
        <w:rPr>
          <w:b/>
        </w:rPr>
        <w:t xml:space="preserve">   </w:t>
      </w:r>
    </w:p>
    <w:p w14:paraId="183027D6" w14:textId="77777777" w:rsidR="0093631C" w:rsidRDefault="00CF6977" w:rsidP="00131BDF">
      <w:pPr>
        <w:spacing w:after="17" w:line="259" w:lineRule="auto"/>
        <w:ind w:left="0" w:right="-89" w:firstLine="0"/>
        <w:jc w:val="left"/>
      </w:pPr>
      <w:r>
        <w:t xml:space="preserve">  </w:t>
      </w:r>
    </w:p>
    <w:p w14:paraId="56B5A3A3" w14:textId="77777777" w:rsidR="00A2579B" w:rsidRDefault="00A2579B" w:rsidP="00131BDF">
      <w:pPr>
        <w:spacing w:after="17" w:line="259" w:lineRule="auto"/>
        <w:ind w:left="0" w:right="-89" w:firstLine="0"/>
        <w:jc w:val="left"/>
      </w:pPr>
    </w:p>
    <w:p w14:paraId="0A74FC5C" w14:textId="77777777" w:rsidR="0093631C" w:rsidRDefault="00CF6977" w:rsidP="00131BDF">
      <w:pPr>
        <w:ind w:left="0" w:right="-89" w:firstLine="0"/>
        <w:rPr>
          <w:b/>
          <w:bCs/>
        </w:rPr>
      </w:pPr>
      <w:r w:rsidRPr="00121B84">
        <w:rPr>
          <w:b/>
          <w:bCs/>
        </w:rPr>
        <w:t xml:space="preserve">ΦΟΡΟΣ ΗΛΕΚΤΡΟΔΟΤΟΥΜΕΝΩΝ ΧΩΡΩΝ  </w:t>
      </w:r>
    </w:p>
    <w:p w14:paraId="34DBB939" w14:textId="77777777" w:rsidR="002B7508" w:rsidRPr="00121B84" w:rsidRDefault="002B7508" w:rsidP="00131BDF">
      <w:pPr>
        <w:ind w:left="0" w:right="-89" w:firstLine="0"/>
        <w:rPr>
          <w:b/>
          <w:bCs/>
        </w:rPr>
      </w:pPr>
    </w:p>
    <w:p w14:paraId="67D2EAA3" w14:textId="77777777" w:rsidR="006E2504" w:rsidRDefault="00CF6977" w:rsidP="00131BDF">
      <w:pPr>
        <w:ind w:left="0" w:right="-89" w:firstLine="0"/>
      </w:pPr>
      <w:r>
        <w:t>Προκειμένου περί μη στεγασμένου χώρου ο συντελεστής του φόρου ορίζεται κατά τετραγωνικό μέτρο φωτιζόμενης επιφάνειας στο μισό του συντελεστή που ορίζεται για τους στεγασμένους χώρους (άρθρο 10 παρ</w:t>
      </w:r>
      <w:r w:rsidR="00121B84">
        <w:t xml:space="preserve">. </w:t>
      </w:r>
      <w:r>
        <w:t xml:space="preserve">1 του Ν. 1080/80). </w:t>
      </w:r>
    </w:p>
    <w:p w14:paraId="5011351B" w14:textId="77777777" w:rsidR="002B7508" w:rsidRDefault="002B7508" w:rsidP="00131BDF">
      <w:pPr>
        <w:spacing w:after="36" w:line="238" w:lineRule="auto"/>
        <w:ind w:left="0" w:right="-89" w:firstLine="0"/>
        <w:rPr>
          <w:b/>
        </w:rPr>
      </w:pPr>
    </w:p>
    <w:p w14:paraId="0F073EB0" w14:textId="77777777" w:rsidR="002B7508" w:rsidRDefault="002B7508" w:rsidP="00FE49ED">
      <w:pPr>
        <w:spacing w:after="36" w:line="238" w:lineRule="auto"/>
        <w:ind w:left="393" w:right="-89" w:firstLine="14"/>
        <w:rPr>
          <w:b/>
        </w:rPr>
      </w:pPr>
    </w:p>
    <w:p w14:paraId="45021111" w14:textId="3F2F2766" w:rsidR="0093631C" w:rsidRDefault="00CF6977" w:rsidP="00131BDF">
      <w:pPr>
        <w:spacing w:after="36" w:line="238" w:lineRule="auto"/>
        <w:ind w:left="0" w:right="-89" w:firstLine="0"/>
      </w:pPr>
      <w:r>
        <w:rPr>
          <w:b/>
        </w:rPr>
        <w:t xml:space="preserve">ΕΙΣΗΓΗΣΗ   </w:t>
      </w:r>
    </w:p>
    <w:p w14:paraId="7B558320" w14:textId="77777777" w:rsidR="0093631C" w:rsidRDefault="00CF6977" w:rsidP="00131BDF">
      <w:pPr>
        <w:spacing w:after="22" w:line="259" w:lineRule="auto"/>
        <w:ind w:left="0" w:right="-89" w:firstLine="0"/>
      </w:pPr>
      <w:r>
        <w:t xml:space="preserve"> </w:t>
      </w:r>
    </w:p>
    <w:p w14:paraId="1A946D8B" w14:textId="44E5FA2D" w:rsidR="0093631C" w:rsidRDefault="00CF6977" w:rsidP="00131BDF">
      <w:pPr>
        <w:ind w:left="0" w:right="-89" w:firstLine="0"/>
      </w:pPr>
      <w:r>
        <w:t>(Α) Σας παραθέτουμε τα οικονομικά στοιχεία των εσόδων</w:t>
      </w:r>
      <w:r w:rsidR="006E2504">
        <w:t>,</w:t>
      </w:r>
      <w:r>
        <w:t xml:space="preserve"> όπως αυτά αποτυπώνονται στο Οικονομικό Διαχειριστικό Σύστημα του Δήμου, την πρόταση της Υπηρεσίας Καθαριότητας &amp; Ηλεκτροφωτισμού για τ</w:t>
      </w:r>
      <w:r w:rsidR="00C17CCE">
        <w:t>ι</w:t>
      </w:r>
      <w:r>
        <w:t>ς δαπάνες της το έτος 202</w:t>
      </w:r>
      <w:r w:rsidR="00C17CCE">
        <w:t>5</w:t>
      </w:r>
      <w:r>
        <w:t>, καθώς και τα προτεινόμενα ποσά του υπό σύνταξη προϋπολογισμού έτους 202</w:t>
      </w:r>
      <w:r w:rsidR="00C17CCE">
        <w:t>6.</w:t>
      </w:r>
      <w:r>
        <w:t xml:space="preserve"> </w:t>
      </w:r>
    </w:p>
    <w:p w14:paraId="4B3B3E58" w14:textId="6314F20E" w:rsidR="0093631C" w:rsidRDefault="0093631C" w:rsidP="00654EF3">
      <w:pPr>
        <w:spacing w:after="0" w:line="259" w:lineRule="auto"/>
        <w:ind w:left="394" w:firstLine="0"/>
      </w:pPr>
    </w:p>
    <w:tbl>
      <w:tblPr>
        <w:tblStyle w:val="TableGrid"/>
        <w:tblW w:w="11030" w:type="dxa"/>
        <w:tblInd w:w="-216" w:type="dxa"/>
        <w:tblCellMar>
          <w:top w:w="61" w:type="dxa"/>
          <w:left w:w="101" w:type="dxa"/>
          <w:bottom w:w="2" w:type="dxa"/>
        </w:tblCellMar>
        <w:tblLook w:val="04A0" w:firstRow="1" w:lastRow="0" w:firstColumn="1" w:lastColumn="0" w:noHBand="0" w:noVBand="1"/>
      </w:tblPr>
      <w:tblGrid>
        <w:gridCol w:w="2608"/>
        <w:gridCol w:w="989"/>
        <w:gridCol w:w="1488"/>
        <w:gridCol w:w="1484"/>
        <w:gridCol w:w="1469"/>
        <w:gridCol w:w="1595"/>
        <w:gridCol w:w="1397"/>
      </w:tblGrid>
      <w:tr w:rsidR="0093631C" w14:paraId="1D61C3EE" w14:textId="77777777">
        <w:trPr>
          <w:trHeight w:val="1022"/>
        </w:trPr>
        <w:tc>
          <w:tcPr>
            <w:tcW w:w="2608" w:type="dxa"/>
            <w:tcBorders>
              <w:top w:val="single" w:sz="4" w:space="0" w:color="000000"/>
              <w:left w:val="single" w:sz="4" w:space="0" w:color="000000"/>
              <w:bottom w:val="single" w:sz="4" w:space="0" w:color="000000"/>
              <w:right w:val="single" w:sz="4" w:space="0" w:color="000000"/>
            </w:tcBorders>
            <w:vAlign w:val="center"/>
          </w:tcPr>
          <w:p w14:paraId="3AD38F6F" w14:textId="77777777" w:rsidR="0093631C" w:rsidRDefault="00CF6977">
            <w:pPr>
              <w:spacing w:after="0" w:line="259" w:lineRule="auto"/>
              <w:ind w:left="0" w:right="48" w:firstLine="0"/>
              <w:jc w:val="center"/>
            </w:pPr>
            <w:r>
              <w:rPr>
                <w:b/>
              </w:rPr>
              <w:t>ΠΕΡΙΓΡΑΦΗ</w:t>
            </w:r>
            <w: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14:paraId="61326A84" w14:textId="77777777" w:rsidR="0093631C" w:rsidRDefault="00CF6977">
            <w:pPr>
              <w:spacing w:after="0" w:line="259" w:lineRule="auto"/>
              <w:ind w:left="0" w:right="100" w:firstLine="0"/>
              <w:jc w:val="center"/>
            </w:pPr>
            <w:r>
              <w:rPr>
                <w:b/>
              </w:rPr>
              <w:t>ΚΑΕ</w:t>
            </w:r>
            <w:r>
              <w:t xml:space="preserve"> </w:t>
            </w:r>
          </w:p>
        </w:tc>
        <w:tc>
          <w:tcPr>
            <w:tcW w:w="1488" w:type="dxa"/>
            <w:tcBorders>
              <w:top w:val="single" w:sz="4" w:space="0" w:color="000000"/>
              <w:left w:val="single" w:sz="4" w:space="0" w:color="000000"/>
              <w:bottom w:val="single" w:sz="4" w:space="0" w:color="000000"/>
              <w:right w:val="single" w:sz="4" w:space="0" w:color="000000"/>
            </w:tcBorders>
            <w:vAlign w:val="bottom"/>
          </w:tcPr>
          <w:p w14:paraId="662D37F2" w14:textId="77777777" w:rsidR="0093631C" w:rsidRDefault="00CF6977">
            <w:pPr>
              <w:spacing w:after="16" w:line="259" w:lineRule="auto"/>
              <w:ind w:left="5" w:firstLine="0"/>
            </w:pPr>
            <w:r>
              <w:rPr>
                <w:b/>
              </w:rPr>
              <w:t xml:space="preserve">ΕΙΣ/ΧΘΕΝΤΑ  </w:t>
            </w:r>
          </w:p>
          <w:p w14:paraId="6FC831A0" w14:textId="77777777" w:rsidR="0093631C" w:rsidRDefault="00CF6977">
            <w:pPr>
              <w:spacing w:after="0" w:line="259" w:lineRule="auto"/>
              <w:ind w:left="0" w:right="98" w:firstLine="0"/>
              <w:jc w:val="center"/>
            </w:pPr>
            <w:r>
              <w:rPr>
                <w:b/>
              </w:rPr>
              <w:t>ΕΩΣ</w:t>
            </w:r>
            <w:r>
              <w:t xml:space="preserve"> </w:t>
            </w:r>
          </w:p>
          <w:p w14:paraId="6E24CAD9" w14:textId="2A017AE7" w:rsidR="0093631C" w:rsidRDefault="00CF6977">
            <w:pPr>
              <w:spacing w:after="0" w:line="259" w:lineRule="auto"/>
              <w:ind w:left="0" w:right="101" w:firstLine="0"/>
              <w:jc w:val="center"/>
            </w:pPr>
            <w:r>
              <w:rPr>
                <w:b/>
              </w:rPr>
              <w:t>31/12/202</w:t>
            </w:r>
            <w:r w:rsidR="004D456E">
              <w:rPr>
                <w:b/>
              </w:rPr>
              <w:t>4</w:t>
            </w:r>
            <w: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1486CD43" w14:textId="77777777" w:rsidR="0093631C" w:rsidRDefault="00CF6977">
            <w:pPr>
              <w:spacing w:after="19" w:line="259" w:lineRule="auto"/>
              <w:ind w:left="34" w:firstLine="0"/>
              <w:jc w:val="center"/>
            </w:pPr>
            <w:r>
              <w:rPr>
                <w:b/>
              </w:rPr>
              <w:t xml:space="preserve"> </w:t>
            </w:r>
          </w:p>
          <w:p w14:paraId="127D4282" w14:textId="77777777" w:rsidR="0093631C" w:rsidRDefault="00CF6977">
            <w:pPr>
              <w:spacing w:after="16" w:line="259" w:lineRule="auto"/>
              <w:ind w:left="34" w:firstLine="0"/>
              <w:jc w:val="left"/>
            </w:pPr>
            <w:r>
              <w:rPr>
                <w:b/>
              </w:rPr>
              <w:t xml:space="preserve">ΕΙΣ/ΧΘΕΝΤΑ </w:t>
            </w:r>
          </w:p>
          <w:p w14:paraId="6A6D2D6C" w14:textId="77777777" w:rsidR="0093631C" w:rsidRDefault="00CF6977">
            <w:pPr>
              <w:spacing w:after="0" w:line="259" w:lineRule="auto"/>
              <w:ind w:left="0" w:right="26" w:firstLine="0"/>
              <w:jc w:val="center"/>
            </w:pPr>
            <w:r>
              <w:rPr>
                <w:b/>
              </w:rPr>
              <w:t xml:space="preserve">ΕΩΣ </w:t>
            </w:r>
          </w:p>
          <w:p w14:paraId="79746AE9" w14:textId="1C7E497B" w:rsidR="0093631C" w:rsidRDefault="00CF6977">
            <w:pPr>
              <w:spacing w:after="0" w:line="259" w:lineRule="auto"/>
              <w:ind w:left="0" w:right="19" w:firstLine="0"/>
              <w:jc w:val="center"/>
            </w:pPr>
            <w:r>
              <w:rPr>
                <w:b/>
              </w:rPr>
              <w:t>31/07/202</w:t>
            </w:r>
            <w:r w:rsidR="004D456E">
              <w:rPr>
                <w:b/>
              </w:rPr>
              <w:t>4</w:t>
            </w:r>
            <w:r>
              <w:rPr>
                <w:b/>
              </w:rPr>
              <w:t xml:space="preserve"> </w:t>
            </w:r>
          </w:p>
        </w:tc>
        <w:tc>
          <w:tcPr>
            <w:tcW w:w="1469" w:type="dxa"/>
            <w:tcBorders>
              <w:top w:val="single" w:sz="4" w:space="0" w:color="000000"/>
              <w:left w:val="single" w:sz="4" w:space="0" w:color="000000"/>
              <w:bottom w:val="single" w:sz="4" w:space="0" w:color="000000"/>
              <w:right w:val="single" w:sz="4" w:space="0" w:color="000000"/>
            </w:tcBorders>
            <w:vAlign w:val="bottom"/>
          </w:tcPr>
          <w:p w14:paraId="02367551" w14:textId="77777777" w:rsidR="0093631C" w:rsidRDefault="00CF6977">
            <w:pPr>
              <w:spacing w:after="16" w:line="259" w:lineRule="auto"/>
              <w:ind w:left="0" w:firstLine="0"/>
            </w:pPr>
            <w:r>
              <w:rPr>
                <w:b/>
              </w:rPr>
              <w:t>ΕΙΣ/ΧΘΕΝΤΑ</w:t>
            </w:r>
            <w:r>
              <w:t xml:space="preserve"> </w:t>
            </w:r>
          </w:p>
          <w:p w14:paraId="7E3F63E3" w14:textId="77777777" w:rsidR="0093631C" w:rsidRDefault="00CF6977">
            <w:pPr>
              <w:spacing w:after="0" w:line="259" w:lineRule="auto"/>
              <w:ind w:left="0" w:right="125" w:firstLine="0"/>
              <w:jc w:val="center"/>
            </w:pPr>
            <w:r>
              <w:rPr>
                <w:b/>
              </w:rPr>
              <w:t>ΕΩΣ</w:t>
            </w:r>
            <w:r>
              <w:t xml:space="preserve"> </w:t>
            </w:r>
          </w:p>
          <w:p w14:paraId="60E7F5E6" w14:textId="132B2716" w:rsidR="0093631C" w:rsidRDefault="00CF6977">
            <w:pPr>
              <w:spacing w:after="0" w:line="259" w:lineRule="auto"/>
              <w:ind w:left="0" w:right="120" w:firstLine="0"/>
              <w:jc w:val="center"/>
            </w:pPr>
            <w:r>
              <w:rPr>
                <w:b/>
              </w:rPr>
              <w:t>31/07/202</w:t>
            </w:r>
            <w:r w:rsidR="007F4FBF">
              <w:rPr>
                <w:b/>
              </w:rPr>
              <w:t>5</w:t>
            </w:r>
            <w:r>
              <w:t xml:space="preserve"> </w:t>
            </w:r>
          </w:p>
        </w:tc>
        <w:tc>
          <w:tcPr>
            <w:tcW w:w="1595" w:type="dxa"/>
            <w:tcBorders>
              <w:top w:val="single" w:sz="4" w:space="0" w:color="000000"/>
              <w:left w:val="single" w:sz="4" w:space="0" w:color="000000"/>
              <w:bottom w:val="single" w:sz="4" w:space="0" w:color="000000"/>
              <w:right w:val="single" w:sz="4" w:space="0" w:color="000000"/>
            </w:tcBorders>
            <w:vAlign w:val="bottom"/>
          </w:tcPr>
          <w:p w14:paraId="3DD161D4" w14:textId="77777777" w:rsidR="0093631C" w:rsidRDefault="00CF6977">
            <w:pPr>
              <w:spacing w:after="40" w:line="235" w:lineRule="auto"/>
              <w:ind w:left="68" w:firstLine="110"/>
              <w:jc w:val="left"/>
            </w:pPr>
            <w:r>
              <w:rPr>
                <w:b/>
              </w:rPr>
              <w:t>ΕΚΤΙΜΗΣΗ</w:t>
            </w:r>
            <w:r>
              <w:t xml:space="preserve"> </w:t>
            </w:r>
            <w:r>
              <w:rPr>
                <w:b/>
              </w:rPr>
              <w:t xml:space="preserve">ΕΙΣΠΡΑΞΕΩΝ </w:t>
            </w:r>
          </w:p>
          <w:p w14:paraId="24A2E3B9" w14:textId="77777777" w:rsidR="0093631C" w:rsidRDefault="00CF6977">
            <w:pPr>
              <w:spacing w:after="0" w:line="259" w:lineRule="auto"/>
              <w:ind w:left="8" w:firstLine="0"/>
              <w:jc w:val="center"/>
            </w:pPr>
            <w:r>
              <w:rPr>
                <w:b/>
              </w:rPr>
              <w:t>ΕΩΣ</w:t>
            </w:r>
            <w:r>
              <w:t xml:space="preserve"> </w:t>
            </w:r>
          </w:p>
          <w:p w14:paraId="180704A7" w14:textId="50D9D640" w:rsidR="0093631C" w:rsidRDefault="00CF6977">
            <w:pPr>
              <w:spacing w:after="0" w:line="259" w:lineRule="auto"/>
              <w:ind w:left="0" w:right="101" w:firstLine="0"/>
              <w:jc w:val="center"/>
            </w:pPr>
            <w:r>
              <w:rPr>
                <w:b/>
              </w:rPr>
              <w:t>31/12/202</w:t>
            </w:r>
            <w:r w:rsidR="007F4FBF">
              <w:rPr>
                <w:b/>
              </w:rPr>
              <w:t>5</w:t>
            </w:r>
            <w:r>
              <w:t xml:space="preserve"> </w:t>
            </w:r>
          </w:p>
        </w:tc>
        <w:tc>
          <w:tcPr>
            <w:tcW w:w="1397" w:type="dxa"/>
            <w:tcBorders>
              <w:top w:val="single" w:sz="4" w:space="0" w:color="000000"/>
              <w:left w:val="single" w:sz="4" w:space="0" w:color="000000"/>
              <w:bottom w:val="single" w:sz="4" w:space="0" w:color="000000"/>
              <w:right w:val="single" w:sz="4" w:space="0" w:color="000000"/>
            </w:tcBorders>
            <w:vAlign w:val="bottom"/>
          </w:tcPr>
          <w:p w14:paraId="604A4957" w14:textId="77777777" w:rsidR="0093631C" w:rsidRDefault="00CF6977">
            <w:pPr>
              <w:spacing w:after="18" w:line="259" w:lineRule="auto"/>
              <w:ind w:left="5" w:firstLine="0"/>
            </w:pPr>
            <w:r>
              <w:rPr>
                <w:b/>
              </w:rPr>
              <w:t xml:space="preserve">ΕΚΤΙΜΗΣΗ </w:t>
            </w:r>
          </w:p>
          <w:p w14:paraId="1CEC842C" w14:textId="3DCDE4FF" w:rsidR="0093631C" w:rsidRDefault="00CF6977">
            <w:pPr>
              <w:spacing w:after="0" w:line="259" w:lineRule="auto"/>
              <w:ind w:left="0" w:right="101" w:firstLine="0"/>
              <w:jc w:val="center"/>
            </w:pPr>
            <w:r>
              <w:rPr>
                <w:b/>
              </w:rPr>
              <w:t>Π/Υ 202</w:t>
            </w:r>
            <w:r w:rsidR="007F4FBF">
              <w:rPr>
                <w:b/>
              </w:rPr>
              <w:t>6</w:t>
            </w:r>
            <w:r>
              <w:rPr>
                <w:b/>
              </w:rPr>
              <w:t xml:space="preserve"> </w:t>
            </w:r>
          </w:p>
          <w:p w14:paraId="38973F3C" w14:textId="77777777" w:rsidR="0093631C" w:rsidRDefault="00CF6977">
            <w:pPr>
              <w:spacing w:after="0" w:line="259" w:lineRule="auto"/>
              <w:ind w:left="0" w:firstLine="0"/>
              <w:jc w:val="center"/>
            </w:pPr>
            <w:r>
              <w:t xml:space="preserve">Υφιστάμενοι συντελεστές </w:t>
            </w:r>
          </w:p>
        </w:tc>
      </w:tr>
      <w:tr w:rsidR="0093631C" w14:paraId="16731941" w14:textId="77777777">
        <w:trPr>
          <w:trHeight w:val="1268"/>
        </w:trPr>
        <w:tc>
          <w:tcPr>
            <w:tcW w:w="2608" w:type="dxa"/>
            <w:tcBorders>
              <w:top w:val="single" w:sz="4" w:space="0" w:color="000000"/>
              <w:left w:val="single" w:sz="4" w:space="0" w:color="000000"/>
              <w:bottom w:val="single" w:sz="4" w:space="0" w:color="000000"/>
              <w:right w:val="single" w:sz="4" w:space="0" w:color="000000"/>
            </w:tcBorders>
            <w:vAlign w:val="bottom"/>
          </w:tcPr>
          <w:p w14:paraId="4AA640DA" w14:textId="77777777" w:rsidR="0093631C" w:rsidRDefault="00CF6977">
            <w:pPr>
              <w:spacing w:after="36" w:line="240" w:lineRule="auto"/>
              <w:ind w:left="5" w:firstLine="0"/>
            </w:pPr>
            <w:r>
              <w:t xml:space="preserve">Τέλος καθαριότητας &amp; φωτισμού (άρθρο 25 </w:t>
            </w:r>
          </w:p>
          <w:p w14:paraId="6712B84B" w14:textId="77777777" w:rsidR="0093631C" w:rsidRDefault="00CF6977">
            <w:pPr>
              <w:spacing w:after="16" w:line="259" w:lineRule="auto"/>
              <w:ind w:left="5" w:firstLine="0"/>
              <w:jc w:val="left"/>
            </w:pPr>
            <w:r>
              <w:t xml:space="preserve">Ν.1828/89) Μήνες  </w:t>
            </w:r>
          </w:p>
          <w:p w14:paraId="543511ED" w14:textId="77777777" w:rsidR="0093631C" w:rsidRDefault="00CF6977">
            <w:pPr>
              <w:spacing w:after="20" w:line="259" w:lineRule="auto"/>
              <w:ind w:left="5" w:firstLine="0"/>
              <w:jc w:val="left"/>
            </w:pPr>
            <w:r>
              <w:t xml:space="preserve">Ιανουάριος έως  </w:t>
            </w:r>
          </w:p>
          <w:p w14:paraId="12FD9488" w14:textId="77777777" w:rsidR="0093631C" w:rsidRDefault="00CF6977">
            <w:pPr>
              <w:spacing w:after="0" w:line="259" w:lineRule="auto"/>
              <w:ind w:left="5" w:firstLine="0"/>
              <w:jc w:val="left"/>
            </w:pPr>
            <w:r>
              <w:t xml:space="preserve">Οκτώβριος  </w:t>
            </w:r>
          </w:p>
        </w:tc>
        <w:tc>
          <w:tcPr>
            <w:tcW w:w="989" w:type="dxa"/>
            <w:tcBorders>
              <w:top w:val="single" w:sz="4" w:space="0" w:color="000000"/>
              <w:left w:val="single" w:sz="4" w:space="0" w:color="000000"/>
              <w:bottom w:val="single" w:sz="4" w:space="0" w:color="000000"/>
              <w:right w:val="single" w:sz="4" w:space="0" w:color="000000"/>
            </w:tcBorders>
            <w:vAlign w:val="center"/>
          </w:tcPr>
          <w:p w14:paraId="2537DA4F" w14:textId="77777777" w:rsidR="0093631C" w:rsidRDefault="00CF6977">
            <w:pPr>
              <w:spacing w:after="0" w:line="259" w:lineRule="auto"/>
              <w:ind w:left="0" w:firstLine="0"/>
              <w:jc w:val="left"/>
            </w:pPr>
            <w:r>
              <w:t xml:space="preserve">0311.001  </w:t>
            </w:r>
          </w:p>
        </w:tc>
        <w:tc>
          <w:tcPr>
            <w:tcW w:w="1488" w:type="dxa"/>
            <w:tcBorders>
              <w:top w:val="single" w:sz="4" w:space="0" w:color="000000"/>
              <w:left w:val="single" w:sz="4" w:space="0" w:color="000000"/>
              <w:bottom w:val="single" w:sz="4" w:space="0" w:color="000000"/>
              <w:right w:val="single" w:sz="4" w:space="0" w:color="000000"/>
            </w:tcBorders>
            <w:vAlign w:val="center"/>
          </w:tcPr>
          <w:p w14:paraId="6ABEC550" w14:textId="30AE17D0" w:rsidR="0093631C" w:rsidRPr="007F4FBF" w:rsidRDefault="00650F2D">
            <w:pPr>
              <w:spacing w:after="0" w:line="259" w:lineRule="auto"/>
              <w:ind w:left="0" w:right="101" w:firstLine="0"/>
              <w:jc w:val="right"/>
              <w:rPr>
                <w:highlight w:val="yellow"/>
              </w:rPr>
            </w:pPr>
            <w:r w:rsidRPr="00650F2D">
              <w:t>5</w:t>
            </w:r>
            <w:r>
              <w:t>.</w:t>
            </w:r>
            <w:r w:rsidRPr="00650F2D">
              <w:t>222</w:t>
            </w:r>
            <w:r>
              <w:t>.</w:t>
            </w:r>
            <w:r w:rsidRPr="00650F2D">
              <w:t>566,77</w:t>
            </w:r>
          </w:p>
        </w:tc>
        <w:tc>
          <w:tcPr>
            <w:tcW w:w="1484" w:type="dxa"/>
            <w:tcBorders>
              <w:top w:val="single" w:sz="4" w:space="0" w:color="000000"/>
              <w:left w:val="single" w:sz="4" w:space="0" w:color="000000"/>
              <w:bottom w:val="single" w:sz="4" w:space="0" w:color="000000"/>
              <w:right w:val="single" w:sz="4" w:space="0" w:color="000000"/>
            </w:tcBorders>
            <w:vAlign w:val="center"/>
          </w:tcPr>
          <w:p w14:paraId="33A48C3E" w14:textId="4281F555" w:rsidR="0093631C" w:rsidRPr="007F4FBF" w:rsidRDefault="00116F13">
            <w:pPr>
              <w:spacing w:after="0" w:line="259" w:lineRule="auto"/>
              <w:ind w:left="0" w:right="106" w:firstLine="0"/>
              <w:jc w:val="right"/>
              <w:rPr>
                <w:highlight w:val="yellow"/>
              </w:rPr>
            </w:pPr>
            <w:r w:rsidRPr="00116F13">
              <w:t>2.427.804,71</w:t>
            </w:r>
          </w:p>
        </w:tc>
        <w:tc>
          <w:tcPr>
            <w:tcW w:w="1469" w:type="dxa"/>
            <w:tcBorders>
              <w:top w:val="single" w:sz="4" w:space="0" w:color="000000"/>
              <w:left w:val="single" w:sz="4" w:space="0" w:color="000000"/>
              <w:bottom w:val="single" w:sz="4" w:space="0" w:color="000000"/>
              <w:right w:val="single" w:sz="4" w:space="0" w:color="000000"/>
            </w:tcBorders>
            <w:vAlign w:val="center"/>
          </w:tcPr>
          <w:p w14:paraId="4AA4FBDE" w14:textId="70D0AA77" w:rsidR="0093631C" w:rsidRPr="00EF4B99" w:rsidRDefault="005A269E" w:rsidP="00EF4B99">
            <w:pPr>
              <w:spacing w:after="0" w:line="259" w:lineRule="auto"/>
              <w:ind w:left="0" w:right="106" w:firstLine="0"/>
              <w:jc w:val="right"/>
            </w:pPr>
            <w:r w:rsidRPr="005A269E">
              <w:t>2</w:t>
            </w:r>
            <w:r w:rsidR="00EF4B99">
              <w:t>.</w:t>
            </w:r>
            <w:r w:rsidRPr="005A269E">
              <w:t>006</w:t>
            </w:r>
            <w:r w:rsidR="00EF4B99">
              <w:t>.</w:t>
            </w:r>
            <w:r w:rsidRPr="005A269E">
              <w:t>611,64</w:t>
            </w:r>
          </w:p>
        </w:tc>
        <w:tc>
          <w:tcPr>
            <w:tcW w:w="1595" w:type="dxa"/>
            <w:tcBorders>
              <w:top w:val="single" w:sz="4" w:space="0" w:color="000000"/>
              <w:left w:val="single" w:sz="4" w:space="0" w:color="000000"/>
              <w:bottom w:val="single" w:sz="4" w:space="0" w:color="000000"/>
              <w:right w:val="single" w:sz="4" w:space="0" w:color="000000"/>
            </w:tcBorders>
            <w:vAlign w:val="center"/>
          </w:tcPr>
          <w:p w14:paraId="365F4938" w14:textId="09C3C3DF" w:rsidR="0093631C" w:rsidRPr="007F4FBF" w:rsidRDefault="00B05E12">
            <w:pPr>
              <w:spacing w:after="0" w:line="259" w:lineRule="auto"/>
              <w:ind w:left="0" w:right="101" w:firstLine="0"/>
              <w:jc w:val="right"/>
              <w:rPr>
                <w:highlight w:val="yellow"/>
              </w:rPr>
            </w:pPr>
            <w:r>
              <w:t>5.</w:t>
            </w:r>
            <w:r w:rsidR="00DB5BCF">
              <w:t>958</w:t>
            </w:r>
            <w:r>
              <w:t>.</w:t>
            </w:r>
            <w:r w:rsidR="00DB5BCF">
              <w:t>766</w:t>
            </w:r>
            <w:r>
              <w:t>,</w:t>
            </w:r>
            <w:r w:rsidR="00DB5BCF">
              <w:t>63</w:t>
            </w:r>
          </w:p>
        </w:tc>
        <w:tc>
          <w:tcPr>
            <w:tcW w:w="1397" w:type="dxa"/>
            <w:tcBorders>
              <w:top w:val="single" w:sz="4" w:space="0" w:color="000000"/>
              <w:left w:val="single" w:sz="4" w:space="0" w:color="000000"/>
              <w:bottom w:val="single" w:sz="4" w:space="0" w:color="000000"/>
              <w:right w:val="single" w:sz="4" w:space="0" w:color="000000"/>
            </w:tcBorders>
            <w:vAlign w:val="center"/>
          </w:tcPr>
          <w:p w14:paraId="0088AD75" w14:textId="62CF399D" w:rsidR="0093631C" w:rsidRDefault="00BA207D">
            <w:pPr>
              <w:spacing w:after="0" w:line="259" w:lineRule="auto"/>
              <w:ind w:left="0" w:right="44" w:firstLine="0"/>
              <w:jc w:val="right"/>
            </w:pPr>
            <w:r>
              <w:t>6</w:t>
            </w:r>
            <w:r w:rsidR="00CF6977">
              <w:t>.</w:t>
            </w:r>
            <w:r w:rsidR="003E4CDE">
              <w:t>2</w:t>
            </w:r>
            <w:r>
              <w:t>0</w:t>
            </w:r>
            <w:r w:rsidR="00652DBD">
              <w:t>0</w:t>
            </w:r>
            <w:r w:rsidR="00CF6977">
              <w:t>.</w:t>
            </w:r>
            <w:r w:rsidR="00652DBD">
              <w:t>0</w:t>
            </w:r>
            <w:r w:rsidR="00CF6977">
              <w:t xml:space="preserve">00,00 </w:t>
            </w:r>
          </w:p>
        </w:tc>
      </w:tr>
      <w:tr w:rsidR="00084CEB" w14:paraId="0907199A" w14:textId="77777777">
        <w:trPr>
          <w:trHeight w:val="543"/>
        </w:trPr>
        <w:tc>
          <w:tcPr>
            <w:tcW w:w="2608" w:type="dxa"/>
            <w:tcBorders>
              <w:top w:val="single" w:sz="4" w:space="0" w:color="000000"/>
              <w:left w:val="single" w:sz="4" w:space="0" w:color="000000"/>
              <w:bottom w:val="single" w:sz="4" w:space="0" w:color="000000"/>
              <w:right w:val="single" w:sz="4" w:space="0" w:color="000000"/>
            </w:tcBorders>
            <w:vAlign w:val="bottom"/>
          </w:tcPr>
          <w:p w14:paraId="589C8B7C" w14:textId="77777777" w:rsidR="00084CEB" w:rsidRDefault="00084CEB" w:rsidP="00084CEB">
            <w:pPr>
              <w:tabs>
                <w:tab w:val="right" w:pos="2507"/>
              </w:tabs>
              <w:spacing w:after="27" w:line="259" w:lineRule="auto"/>
              <w:ind w:left="0" w:firstLine="0"/>
              <w:jc w:val="left"/>
            </w:pPr>
            <w:r>
              <w:t xml:space="preserve">Οικονομική </w:t>
            </w:r>
            <w:r>
              <w:tab/>
              <w:t xml:space="preserve">Ενίσχυση </w:t>
            </w:r>
          </w:p>
          <w:p w14:paraId="089FF439" w14:textId="77777777" w:rsidR="00084CEB" w:rsidRDefault="00084CEB" w:rsidP="00084CEB">
            <w:pPr>
              <w:spacing w:after="0" w:line="259" w:lineRule="auto"/>
              <w:ind w:left="5" w:firstLine="0"/>
              <w:jc w:val="left"/>
            </w:pPr>
            <w:r>
              <w:t xml:space="preserve">συλλογής έτους </w:t>
            </w:r>
          </w:p>
        </w:tc>
        <w:tc>
          <w:tcPr>
            <w:tcW w:w="989" w:type="dxa"/>
            <w:tcBorders>
              <w:top w:val="single" w:sz="4" w:space="0" w:color="000000"/>
              <w:left w:val="single" w:sz="4" w:space="0" w:color="000000"/>
              <w:bottom w:val="single" w:sz="4" w:space="0" w:color="000000"/>
              <w:right w:val="single" w:sz="4" w:space="0" w:color="000000"/>
            </w:tcBorders>
            <w:vAlign w:val="center"/>
          </w:tcPr>
          <w:p w14:paraId="7B68D42B" w14:textId="77777777" w:rsidR="00084CEB" w:rsidRDefault="00084CEB" w:rsidP="00084CEB">
            <w:pPr>
              <w:spacing w:after="0" w:line="259" w:lineRule="auto"/>
              <w:ind w:left="0" w:firstLine="0"/>
              <w:jc w:val="left"/>
            </w:pPr>
            <w:r>
              <w:t xml:space="preserve">0313.004 </w:t>
            </w:r>
          </w:p>
        </w:tc>
        <w:tc>
          <w:tcPr>
            <w:tcW w:w="1488" w:type="dxa"/>
            <w:tcBorders>
              <w:top w:val="single" w:sz="4" w:space="0" w:color="000000"/>
              <w:left w:val="single" w:sz="4" w:space="0" w:color="000000"/>
              <w:bottom w:val="single" w:sz="4" w:space="0" w:color="000000"/>
              <w:right w:val="single" w:sz="4" w:space="0" w:color="000000"/>
            </w:tcBorders>
            <w:vAlign w:val="center"/>
          </w:tcPr>
          <w:p w14:paraId="7FA06EED" w14:textId="02938E33" w:rsidR="00084CEB" w:rsidRPr="007F4FBF" w:rsidRDefault="00084CEB" w:rsidP="00084CEB">
            <w:pPr>
              <w:spacing w:after="0" w:line="259" w:lineRule="auto"/>
              <w:ind w:left="0" w:right="108" w:firstLine="0"/>
              <w:jc w:val="center"/>
              <w:rPr>
                <w:highlight w:val="yellow"/>
              </w:rPr>
            </w:pPr>
            <w:r w:rsidRPr="009F4AB7">
              <w:t>17.161,06</w:t>
            </w:r>
          </w:p>
        </w:tc>
        <w:tc>
          <w:tcPr>
            <w:tcW w:w="1484" w:type="dxa"/>
            <w:tcBorders>
              <w:top w:val="single" w:sz="4" w:space="0" w:color="000000"/>
              <w:left w:val="single" w:sz="4" w:space="0" w:color="000000"/>
              <w:bottom w:val="single" w:sz="4" w:space="0" w:color="000000"/>
              <w:right w:val="single" w:sz="4" w:space="0" w:color="000000"/>
            </w:tcBorders>
            <w:vAlign w:val="center"/>
          </w:tcPr>
          <w:p w14:paraId="48CC7D4C" w14:textId="169C92C4" w:rsidR="00084CEB" w:rsidRPr="00084CEB" w:rsidRDefault="00084CEB" w:rsidP="00084CEB">
            <w:pPr>
              <w:spacing w:after="0" w:line="259" w:lineRule="auto"/>
              <w:ind w:left="0" w:right="112" w:firstLine="0"/>
              <w:jc w:val="center"/>
            </w:pPr>
            <w:r w:rsidRPr="00084CEB">
              <w:t xml:space="preserve">17.161,06 </w:t>
            </w:r>
          </w:p>
        </w:tc>
        <w:tc>
          <w:tcPr>
            <w:tcW w:w="1469" w:type="dxa"/>
            <w:tcBorders>
              <w:top w:val="single" w:sz="4" w:space="0" w:color="000000"/>
              <w:left w:val="single" w:sz="4" w:space="0" w:color="000000"/>
              <w:bottom w:val="single" w:sz="4" w:space="0" w:color="000000"/>
              <w:right w:val="single" w:sz="4" w:space="0" w:color="000000"/>
            </w:tcBorders>
            <w:vAlign w:val="center"/>
          </w:tcPr>
          <w:p w14:paraId="67EFA88B" w14:textId="78D81838" w:rsidR="00084CEB" w:rsidRPr="007F4FBF" w:rsidRDefault="00144812" w:rsidP="00084CEB">
            <w:pPr>
              <w:spacing w:after="0" w:line="259" w:lineRule="auto"/>
              <w:ind w:left="0" w:right="101" w:firstLine="0"/>
              <w:jc w:val="right"/>
              <w:rPr>
                <w:highlight w:val="yellow"/>
              </w:rPr>
            </w:pPr>
            <w:r w:rsidRPr="00144812">
              <w:t>15.982,50</w:t>
            </w:r>
          </w:p>
        </w:tc>
        <w:tc>
          <w:tcPr>
            <w:tcW w:w="1595" w:type="dxa"/>
            <w:tcBorders>
              <w:top w:val="single" w:sz="4" w:space="0" w:color="000000"/>
              <w:left w:val="single" w:sz="4" w:space="0" w:color="000000"/>
              <w:bottom w:val="single" w:sz="4" w:space="0" w:color="000000"/>
              <w:right w:val="single" w:sz="4" w:space="0" w:color="000000"/>
            </w:tcBorders>
            <w:vAlign w:val="center"/>
          </w:tcPr>
          <w:p w14:paraId="7021D7D3" w14:textId="38BE803B" w:rsidR="00084CEB" w:rsidRPr="007F4FBF" w:rsidRDefault="00144812" w:rsidP="00084CEB">
            <w:pPr>
              <w:spacing w:after="0" w:line="259" w:lineRule="auto"/>
              <w:ind w:left="0" w:right="101" w:firstLine="0"/>
              <w:jc w:val="right"/>
              <w:rPr>
                <w:highlight w:val="yellow"/>
              </w:rPr>
            </w:pPr>
            <w:r w:rsidRPr="00144812">
              <w:t>15.982,50</w:t>
            </w:r>
          </w:p>
        </w:tc>
        <w:tc>
          <w:tcPr>
            <w:tcW w:w="1397" w:type="dxa"/>
            <w:tcBorders>
              <w:top w:val="single" w:sz="4" w:space="0" w:color="000000"/>
              <w:left w:val="single" w:sz="4" w:space="0" w:color="000000"/>
              <w:bottom w:val="single" w:sz="4" w:space="0" w:color="000000"/>
              <w:right w:val="single" w:sz="4" w:space="0" w:color="000000"/>
            </w:tcBorders>
            <w:vAlign w:val="center"/>
          </w:tcPr>
          <w:p w14:paraId="5D61B91B" w14:textId="77777777" w:rsidR="00084CEB" w:rsidRDefault="00084CEB" w:rsidP="00084CEB">
            <w:pPr>
              <w:spacing w:after="0" w:line="259" w:lineRule="auto"/>
              <w:ind w:left="0" w:right="93" w:firstLine="0"/>
              <w:jc w:val="center"/>
            </w:pPr>
            <w:r>
              <w:t xml:space="preserve">- </w:t>
            </w:r>
          </w:p>
        </w:tc>
      </w:tr>
      <w:tr w:rsidR="00084CEB" w14:paraId="6B1A793A" w14:textId="77777777">
        <w:trPr>
          <w:trHeight w:val="1022"/>
        </w:trPr>
        <w:tc>
          <w:tcPr>
            <w:tcW w:w="2608" w:type="dxa"/>
            <w:tcBorders>
              <w:top w:val="single" w:sz="4" w:space="0" w:color="000000"/>
              <w:left w:val="single" w:sz="4" w:space="0" w:color="000000"/>
              <w:bottom w:val="single" w:sz="4" w:space="0" w:color="000000"/>
              <w:right w:val="single" w:sz="4" w:space="0" w:color="000000"/>
            </w:tcBorders>
            <w:vAlign w:val="bottom"/>
          </w:tcPr>
          <w:p w14:paraId="706DE5C9" w14:textId="77777777" w:rsidR="00084CEB" w:rsidRDefault="00084CEB" w:rsidP="00084CEB">
            <w:pPr>
              <w:spacing w:after="36" w:line="238" w:lineRule="auto"/>
              <w:ind w:left="5" w:right="104" w:firstLine="0"/>
            </w:pPr>
            <w:r>
              <w:t xml:space="preserve">ΚΑΠ για την κάλυψη δαπάνης αποκομιδής απορριμμάτων οδικού </w:t>
            </w:r>
          </w:p>
          <w:p w14:paraId="43153CBE" w14:textId="77777777" w:rsidR="00084CEB" w:rsidRDefault="00084CEB" w:rsidP="00084CEB">
            <w:pPr>
              <w:spacing w:after="0" w:line="259" w:lineRule="auto"/>
              <w:ind w:left="5" w:firstLine="0"/>
              <w:jc w:val="left"/>
            </w:pPr>
            <w:r>
              <w:t xml:space="preserve">δικτύου </w:t>
            </w:r>
          </w:p>
        </w:tc>
        <w:tc>
          <w:tcPr>
            <w:tcW w:w="989" w:type="dxa"/>
            <w:tcBorders>
              <w:top w:val="single" w:sz="4" w:space="0" w:color="000000"/>
              <w:left w:val="single" w:sz="4" w:space="0" w:color="000000"/>
              <w:bottom w:val="single" w:sz="4" w:space="0" w:color="000000"/>
              <w:right w:val="single" w:sz="4" w:space="0" w:color="000000"/>
            </w:tcBorders>
            <w:vAlign w:val="center"/>
          </w:tcPr>
          <w:p w14:paraId="20C80E15" w14:textId="77777777" w:rsidR="00084CEB" w:rsidRDefault="00084CEB" w:rsidP="00084CEB">
            <w:pPr>
              <w:spacing w:after="0" w:line="259" w:lineRule="auto"/>
              <w:ind w:left="0" w:firstLine="0"/>
              <w:jc w:val="left"/>
            </w:pPr>
            <w:r>
              <w:t xml:space="preserve">0619.011 </w:t>
            </w:r>
          </w:p>
        </w:tc>
        <w:tc>
          <w:tcPr>
            <w:tcW w:w="1488" w:type="dxa"/>
            <w:tcBorders>
              <w:top w:val="single" w:sz="4" w:space="0" w:color="000000"/>
              <w:left w:val="single" w:sz="4" w:space="0" w:color="000000"/>
              <w:bottom w:val="single" w:sz="4" w:space="0" w:color="000000"/>
              <w:right w:val="single" w:sz="4" w:space="0" w:color="000000"/>
            </w:tcBorders>
            <w:vAlign w:val="center"/>
          </w:tcPr>
          <w:p w14:paraId="35D0F2ED" w14:textId="2631036C" w:rsidR="00084CEB" w:rsidRPr="007F4FBF" w:rsidRDefault="00084CEB" w:rsidP="00084CEB">
            <w:pPr>
              <w:spacing w:after="0" w:line="259" w:lineRule="auto"/>
              <w:ind w:left="0" w:right="108" w:firstLine="0"/>
              <w:jc w:val="center"/>
              <w:rPr>
                <w:highlight w:val="yellow"/>
              </w:rPr>
            </w:pPr>
            <w:r w:rsidRPr="001514B0">
              <w:t>157.259,64</w:t>
            </w:r>
          </w:p>
        </w:tc>
        <w:tc>
          <w:tcPr>
            <w:tcW w:w="1484" w:type="dxa"/>
            <w:tcBorders>
              <w:top w:val="single" w:sz="4" w:space="0" w:color="000000"/>
              <w:left w:val="single" w:sz="4" w:space="0" w:color="000000"/>
              <w:bottom w:val="single" w:sz="4" w:space="0" w:color="000000"/>
              <w:right w:val="single" w:sz="4" w:space="0" w:color="000000"/>
            </w:tcBorders>
            <w:vAlign w:val="center"/>
          </w:tcPr>
          <w:p w14:paraId="2C0449E3" w14:textId="5F7C07B1" w:rsidR="00084CEB" w:rsidRPr="007F4FBF" w:rsidRDefault="00084CEB" w:rsidP="00084CEB">
            <w:pPr>
              <w:spacing w:after="0" w:line="259" w:lineRule="auto"/>
              <w:ind w:left="0" w:right="112" w:firstLine="0"/>
              <w:jc w:val="center"/>
              <w:rPr>
                <w:highlight w:val="yellow"/>
              </w:rPr>
            </w:pPr>
            <w:r w:rsidRPr="00084CEB">
              <w:t>157.259,64</w:t>
            </w:r>
          </w:p>
        </w:tc>
        <w:tc>
          <w:tcPr>
            <w:tcW w:w="1469" w:type="dxa"/>
            <w:tcBorders>
              <w:top w:val="single" w:sz="4" w:space="0" w:color="000000"/>
              <w:left w:val="single" w:sz="4" w:space="0" w:color="000000"/>
              <w:bottom w:val="single" w:sz="4" w:space="0" w:color="000000"/>
              <w:right w:val="single" w:sz="4" w:space="0" w:color="000000"/>
            </w:tcBorders>
            <w:vAlign w:val="center"/>
          </w:tcPr>
          <w:p w14:paraId="3B93507F" w14:textId="26E82479" w:rsidR="00084CEB" w:rsidRPr="007F4FBF" w:rsidRDefault="00D83135" w:rsidP="00084CEB">
            <w:pPr>
              <w:spacing w:after="0" w:line="259" w:lineRule="auto"/>
              <w:ind w:left="0" w:right="101" w:firstLine="0"/>
              <w:jc w:val="right"/>
              <w:rPr>
                <w:highlight w:val="yellow"/>
              </w:rPr>
            </w:pPr>
            <w:r w:rsidRPr="00D83135">
              <w:rPr>
                <w:lang w:val="en-US"/>
              </w:rPr>
              <w:t>165</w:t>
            </w:r>
            <w:r w:rsidR="00084CEB" w:rsidRPr="00D83135">
              <w:t>.</w:t>
            </w:r>
            <w:r w:rsidRPr="00D83135">
              <w:rPr>
                <w:lang w:val="en-US"/>
              </w:rPr>
              <w:t>833</w:t>
            </w:r>
            <w:r w:rsidR="00084CEB" w:rsidRPr="00D83135">
              <w:t>,</w:t>
            </w:r>
            <w:r w:rsidRPr="00D83135">
              <w:rPr>
                <w:lang w:val="en-US"/>
              </w:rPr>
              <w:t>15</w:t>
            </w:r>
            <w:r w:rsidR="00084CEB" w:rsidRPr="00D83135">
              <w:t xml:space="preserve"> </w:t>
            </w:r>
          </w:p>
        </w:tc>
        <w:tc>
          <w:tcPr>
            <w:tcW w:w="1595" w:type="dxa"/>
            <w:tcBorders>
              <w:top w:val="single" w:sz="4" w:space="0" w:color="000000"/>
              <w:left w:val="single" w:sz="4" w:space="0" w:color="000000"/>
              <w:bottom w:val="single" w:sz="4" w:space="0" w:color="000000"/>
              <w:right w:val="single" w:sz="4" w:space="0" w:color="000000"/>
            </w:tcBorders>
            <w:vAlign w:val="center"/>
          </w:tcPr>
          <w:p w14:paraId="1D83F979" w14:textId="4EB99271" w:rsidR="00084CEB" w:rsidRPr="007F4FBF" w:rsidRDefault="00E114C4" w:rsidP="00084CEB">
            <w:pPr>
              <w:spacing w:after="0" w:line="259" w:lineRule="auto"/>
              <w:ind w:left="0" w:right="101" w:firstLine="0"/>
              <w:jc w:val="right"/>
              <w:rPr>
                <w:highlight w:val="yellow"/>
              </w:rPr>
            </w:pPr>
            <w:r>
              <w:t>165.833,15</w:t>
            </w:r>
          </w:p>
        </w:tc>
        <w:tc>
          <w:tcPr>
            <w:tcW w:w="1397" w:type="dxa"/>
            <w:tcBorders>
              <w:top w:val="single" w:sz="4" w:space="0" w:color="000000"/>
              <w:left w:val="single" w:sz="4" w:space="0" w:color="000000"/>
              <w:bottom w:val="single" w:sz="4" w:space="0" w:color="000000"/>
              <w:right w:val="single" w:sz="4" w:space="0" w:color="000000"/>
            </w:tcBorders>
            <w:vAlign w:val="center"/>
          </w:tcPr>
          <w:p w14:paraId="6B06488F" w14:textId="0568FBEB" w:rsidR="00084CEB" w:rsidRDefault="00084CEB" w:rsidP="00084CEB">
            <w:pPr>
              <w:spacing w:after="0" w:line="259" w:lineRule="auto"/>
              <w:ind w:left="0" w:right="101" w:firstLine="0"/>
              <w:jc w:val="right"/>
            </w:pPr>
            <w:r>
              <w:t xml:space="preserve">165.833,15 </w:t>
            </w:r>
          </w:p>
        </w:tc>
      </w:tr>
      <w:tr w:rsidR="00084CEB" w14:paraId="7B1610BB" w14:textId="77777777">
        <w:trPr>
          <w:trHeight w:val="1268"/>
        </w:trPr>
        <w:tc>
          <w:tcPr>
            <w:tcW w:w="2608" w:type="dxa"/>
            <w:tcBorders>
              <w:top w:val="single" w:sz="4" w:space="0" w:color="000000"/>
              <w:left w:val="single" w:sz="4" w:space="0" w:color="000000"/>
              <w:bottom w:val="single" w:sz="4" w:space="0" w:color="000000"/>
              <w:right w:val="single" w:sz="4" w:space="0" w:color="000000"/>
            </w:tcBorders>
            <w:vAlign w:val="bottom"/>
          </w:tcPr>
          <w:p w14:paraId="71A999D5" w14:textId="77777777" w:rsidR="00084CEB" w:rsidRDefault="00084CEB" w:rsidP="00084CEB">
            <w:pPr>
              <w:spacing w:after="40" w:line="236" w:lineRule="auto"/>
              <w:ind w:left="5" w:firstLine="0"/>
            </w:pPr>
            <w:r>
              <w:t xml:space="preserve">Τέλος καθαριότητας &amp; φωτισμού (άρθρο 25 </w:t>
            </w:r>
          </w:p>
          <w:p w14:paraId="127F72A6" w14:textId="77777777" w:rsidR="00084CEB" w:rsidRDefault="00084CEB" w:rsidP="00084CEB">
            <w:pPr>
              <w:spacing w:after="0" w:line="259" w:lineRule="auto"/>
              <w:ind w:left="5" w:firstLine="0"/>
              <w:jc w:val="left"/>
            </w:pPr>
            <w:r>
              <w:t xml:space="preserve">Ν.1828/89) Μήνες  </w:t>
            </w:r>
          </w:p>
          <w:p w14:paraId="3E5DFDEE" w14:textId="77777777" w:rsidR="00084CEB" w:rsidRDefault="00084CEB" w:rsidP="00084CEB">
            <w:pPr>
              <w:spacing w:after="0" w:line="259" w:lineRule="auto"/>
              <w:ind w:left="5" w:firstLine="0"/>
            </w:pPr>
            <w:r>
              <w:t xml:space="preserve">Νοέμβριος και Δεκέμβριος προηγούμενου έτους  </w:t>
            </w:r>
          </w:p>
        </w:tc>
        <w:tc>
          <w:tcPr>
            <w:tcW w:w="989" w:type="dxa"/>
            <w:tcBorders>
              <w:top w:val="single" w:sz="4" w:space="0" w:color="000000"/>
              <w:left w:val="single" w:sz="4" w:space="0" w:color="000000"/>
              <w:bottom w:val="single" w:sz="4" w:space="0" w:color="000000"/>
              <w:right w:val="single" w:sz="4" w:space="0" w:color="000000"/>
            </w:tcBorders>
            <w:vAlign w:val="center"/>
          </w:tcPr>
          <w:p w14:paraId="36E37312" w14:textId="77777777" w:rsidR="00084CEB" w:rsidRDefault="00084CEB" w:rsidP="00084CEB">
            <w:pPr>
              <w:spacing w:after="0" w:line="259" w:lineRule="auto"/>
              <w:ind w:left="0" w:firstLine="0"/>
              <w:jc w:val="left"/>
            </w:pPr>
            <w:r>
              <w:t xml:space="preserve">2111.001  </w:t>
            </w:r>
          </w:p>
        </w:tc>
        <w:tc>
          <w:tcPr>
            <w:tcW w:w="1488" w:type="dxa"/>
            <w:tcBorders>
              <w:top w:val="single" w:sz="4" w:space="0" w:color="000000"/>
              <w:left w:val="single" w:sz="4" w:space="0" w:color="000000"/>
              <w:bottom w:val="single" w:sz="4" w:space="0" w:color="000000"/>
              <w:right w:val="single" w:sz="4" w:space="0" w:color="000000"/>
            </w:tcBorders>
            <w:vAlign w:val="center"/>
          </w:tcPr>
          <w:p w14:paraId="4EC24AB0" w14:textId="39832718" w:rsidR="00084CEB" w:rsidRPr="007F4FBF" w:rsidRDefault="00084CEB" w:rsidP="00084CEB">
            <w:pPr>
              <w:spacing w:after="0" w:line="259" w:lineRule="auto"/>
              <w:ind w:left="0" w:right="101" w:firstLine="0"/>
              <w:jc w:val="right"/>
              <w:rPr>
                <w:highlight w:val="yellow"/>
              </w:rPr>
            </w:pPr>
            <w:r w:rsidRPr="0069459C">
              <w:t>1</w:t>
            </w:r>
            <w:r>
              <w:t>.</w:t>
            </w:r>
            <w:r w:rsidRPr="0069459C">
              <w:t>336</w:t>
            </w:r>
            <w:r>
              <w:t>.</w:t>
            </w:r>
            <w:r w:rsidRPr="0069459C">
              <w:t>149,11</w:t>
            </w:r>
          </w:p>
        </w:tc>
        <w:tc>
          <w:tcPr>
            <w:tcW w:w="1484" w:type="dxa"/>
            <w:tcBorders>
              <w:top w:val="single" w:sz="4" w:space="0" w:color="000000"/>
              <w:left w:val="single" w:sz="4" w:space="0" w:color="000000"/>
              <w:bottom w:val="single" w:sz="4" w:space="0" w:color="000000"/>
              <w:right w:val="single" w:sz="4" w:space="0" w:color="000000"/>
            </w:tcBorders>
            <w:vAlign w:val="center"/>
          </w:tcPr>
          <w:p w14:paraId="0EB810EA" w14:textId="7B8F6CEC" w:rsidR="00084CEB" w:rsidRPr="007F4FBF" w:rsidRDefault="00084CEB" w:rsidP="00084CEB">
            <w:pPr>
              <w:spacing w:after="0" w:line="259" w:lineRule="auto"/>
              <w:ind w:left="0" w:right="101" w:firstLine="0"/>
              <w:jc w:val="right"/>
              <w:rPr>
                <w:highlight w:val="yellow"/>
              </w:rPr>
            </w:pPr>
            <w:r w:rsidRPr="00755B58">
              <w:t>1.258.661,21</w:t>
            </w:r>
          </w:p>
        </w:tc>
        <w:tc>
          <w:tcPr>
            <w:tcW w:w="1469" w:type="dxa"/>
            <w:tcBorders>
              <w:top w:val="single" w:sz="4" w:space="0" w:color="000000"/>
              <w:left w:val="single" w:sz="4" w:space="0" w:color="000000"/>
              <w:bottom w:val="single" w:sz="4" w:space="0" w:color="000000"/>
              <w:right w:val="single" w:sz="4" w:space="0" w:color="000000"/>
            </w:tcBorders>
            <w:vAlign w:val="center"/>
          </w:tcPr>
          <w:p w14:paraId="466DA5B8" w14:textId="03916AD1" w:rsidR="00084CEB" w:rsidRPr="007F4FBF" w:rsidRDefault="008565B7" w:rsidP="00084CEB">
            <w:pPr>
              <w:spacing w:after="0" w:line="259" w:lineRule="auto"/>
              <w:ind w:left="0" w:right="97" w:firstLine="0"/>
              <w:jc w:val="right"/>
              <w:rPr>
                <w:highlight w:val="yellow"/>
              </w:rPr>
            </w:pPr>
            <w:r w:rsidRPr="008565B7">
              <w:t>1</w:t>
            </w:r>
            <w:r>
              <w:t>.</w:t>
            </w:r>
            <w:r w:rsidRPr="008565B7">
              <w:t>604</w:t>
            </w:r>
            <w:r>
              <w:t>.</w:t>
            </w:r>
            <w:r w:rsidRPr="008565B7">
              <w:t>248,82</w:t>
            </w:r>
          </w:p>
        </w:tc>
        <w:tc>
          <w:tcPr>
            <w:tcW w:w="1595" w:type="dxa"/>
            <w:tcBorders>
              <w:top w:val="single" w:sz="4" w:space="0" w:color="000000"/>
              <w:left w:val="single" w:sz="4" w:space="0" w:color="000000"/>
              <w:bottom w:val="single" w:sz="4" w:space="0" w:color="000000"/>
              <w:right w:val="single" w:sz="4" w:space="0" w:color="000000"/>
            </w:tcBorders>
            <w:vAlign w:val="center"/>
          </w:tcPr>
          <w:p w14:paraId="777B4CF9" w14:textId="0E0727D8" w:rsidR="00084CEB" w:rsidRPr="007F4FBF" w:rsidRDefault="00E114C4" w:rsidP="00084CEB">
            <w:pPr>
              <w:spacing w:after="0" w:line="259" w:lineRule="auto"/>
              <w:ind w:left="0" w:right="101" w:firstLine="0"/>
              <w:jc w:val="right"/>
              <w:rPr>
                <w:highlight w:val="yellow"/>
              </w:rPr>
            </w:pPr>
            <w:r>
              <w:t>1.</w:t>
            </w:r>
            <w:r w:rsidR="00962B24">
              <w:t>80</w:t>
            </w:r>
            <w:r>
              <w:t>0.000,00</w:t>
            </w:r>
          </w:p>
        </w:tc>
        <w:tc>
          <w:tcPr>
            <w:tcW w:w="1397" w:type="dxa"/>
            <w:tcBorders>
              <w:top w:val="single" w:sz="4" w:space="0" w:color="000000"/>
              <w:left w:val="single" w:sz="4" w:space="0" w:color="000000"/>
              <w:bottom w:val="single" w:sz="4" w:space="0" w:color="000000"/>
              <w:right w:val="single" w:sz="4" w:space="0" w:color="000000"/>
            </w:tcBorders>
            <w:vAlign w:val="center"/>
          </w:tcPr>
          <w:p w14:paraId="5044D116" w14:textId="5B50655D" w:rsidR="00084CEB" w:rsidRDefault="009B6328" w:rsidP="00084CEB">
            <w:pPr>
              <w:spacing w:after="0" w:line="259" w:lineRule="auto"/>
              <w:ind w:left="0" w:right="101" w:firstLine="0"/>
              <w:jc w:val="right"/>
            </w:pPr>
            <w:r>
              <w:t>1</w:t>
            </w:r>
            <w:r w:rsidR="00084CEB">
              <w:t>.</w:t>
            </w:r>
            <w:r>
              <w:t>54</w:t>
            </w:r>
            <w:r w:rsidR="00084CEB">
              <w:t xml:space="preserve">0.000,00 </w:t>
            </w:r>
          </w:p>
        </w:tc>
      </w:tr>
      <w:tr w:rsidR="00084CEB" w14:paraId="271F6117" w14:textId="77777777">
        <w:trPr>
          <w:trHeight w:val="542"/>
        </w:trPr>
        <w:tc>
          <w:tcPr>
            <w:tcW w:w="2608" w:type="dxa"/>
            <w:tcBorders>
              <w:top w:val="single" w:sz="4" w:space="0" w:color="000000"/>
              <w:left w:val="single" w:sz="4" w:space="0" w:color="000000"/>
              <w:bottom w:val="single" w:sz="4" w:space="0" w:color="000000"/>
              <w:right w:val="single" w:sz="4" w:space="0" w:color="000000"/>
            </w:tcBorders>
            <w:vAlign w:val="bottom"/>
          </w:tcPr>
          <w:p w14:paraId="188CCAAD" w14:textId="77777777" w:rsidR="00084CEB" w:rsidRDefault="00084CEB" w:rsidP="00084CEB">
            <w:pPr>
              <w:spacing w:after="0" w:line="259" w:lineRule="auto"/>
              <w:ind w:left="5" w:firstLine="0"/>
              <w:jc w:val="left"/>
            </w:pPr>
            <w:r>
              <w:t xml:space="preserve">Τέλη </w:t>
            </w:r>
            <w:r>
              <w:tab/>
              <w:t xml:space="preserve">καθαριότητας </w:t>
            </w:r>
            <w:r>
              <w:tab/>
              <w:t xml:space="preserve">και ηλεκτροφωτισμού </w:t>
            </w:r>
          </w:p>
        </w:tc>
        <w:tc>
          <w:tcPr>
            <w:tcW w:w="989" w:type="dxa"/>
            <w:tcBorders>
              <w:top w:val="single" w:sz="4" w:space="0" w:color="000000"/>
              <w:left w:val="single" w:sz="4" w:space="0" w:color="000000"/>
              <w:bottom w:val="single" w:sz="4" w:space="0" w:color="000000"/>
              <w:right w:val="single" w:sz="4" w:space="0" w:color="000000"/>
            </w:tcBorders>
            <w:vAlign w:val="center"/>
          </w:tcPr>
          <w:p w14:paraId="6C480252" w14:textId="77777777" w:rsidR="00084CEB" w:rsidRDefault="00084CEB" w:rsidP="00084CEB">
            <w:pPr>
              <w:spacing w:after="0" w:line="259" w:lineRule="auto"/>
              <w:ind w:left="0" w:firstLine="0"/>
              <w:jc w:val="left"/>
            </w:pPr>
            <w:r>
              <w:t xml:space="preserve">3211 </w:t>
            </w:r>
          </w:p>
        </w:tc>
        <w:tc>
          <w:tcPr>
            <w:tcW w:w="1488" w:type="dxa"/>
            <w:tcBorders>
              <w:top w:val="single" w:sz="4" w:space="0" w:color="000000"/>
              <w:left w:val="single" w:sz="4" w:space="0" w:color="000000"/>
              <w:bottom w:val="single" w:sz="4" w:space="0" w:color="000000"/>
              <w:right w:val="single" w:sz="4" w:space="0" w:color="000000"/>
            </w:tcBorders>
            <w:vAlign w:val="center"/>
          </w:tcPr>
          <w:p w14:paraId="218DFBD4" w14:textId="5E76484F" w:rsidR="00084CEB" w:rsidRPr="007F4FBF" w:rsidRDefault="00084CEB" w:rsidP="00084CEB">
            <w:pPr>
              <w:spacing w:after="0" w:line="259" w:lineRule="auto"/>
              <w:ind w:left="0" w:right="101" w:firstLine="0"/>
              <w:jc w:val="right"/>
              <w:rPr>
                <w:highlight w:val="yellow"/>
              </w:rPr>
            </w:pPr>
            <w:r w:rsidRPr="00F56895">
              <w:t>97</w:t>
            </w:r>
            <w:r>
              <w:t>.</w:t>
            </w:r>
            <w:r w:rsidRPr="00F56895">
              <w:t>185,01</w:t>
            </w:r>
          </w:p>
        </w:tc>
        <w:tc>
          <w:tcPr>
            <w:tcW w:w="1484" w:type="dxa"/>
            <w:tcBorders>
              <w:top w:val="single" w:sz="4" w:space="0" w:color="000000"/>
              <w:left w:val="single" w:sz="4" w:space="0" w:color="000000"/>
              <w:bottom w:val="single" w:sz="4" w:space="0" w:color="000000"/>
              <w:right w:val="single" w:sz="4" w:space="0" w:color="000000"/>
            </w:tcBorders>
            <w:vAlign w:val="center"/>
          </w:tcPr>
          <w:p w14:paraId="5F02A731" w14:textId="22E47ABC" w:rsidR="00084CEB" w:rsidRPr="007F4FBF" w:rsidRDefault="00755B58" w:rsidP="00084CEB">
            <w:pPr>
              <w:spacing w:after="0" w:line="259" w:lineRule="auto"/>
              <w:ind w:left="0" w:right="101" w:firstLine="0"/>
              <w:jc w:val="right"/>
              <w:rPr>
                <w:highlight w:val="yellow"/>
              </w:rPr>
            </w:pPr>
            <w:r w:rsidRPr="00755B58">
              <w:t>75.451,82</w:t>
            </w:r>
          </w:p>
        </w:tc>
        <w:tc>
          <w:tcPr>
            <w:tcW w:w="1469" w:type="dxa"/>
            <w:tcBorders>
              <w:top w:val="single" w:sz="4" w:space="0" w:color="000000"/>
              <w:left w:val="single" w:sz="4" w:space="0" w:color="000000"/>
              <w:bottom w:val="single" w:sz="4" w:space="0" w:color="000000"/>
              <w:right w:val="single" w:sz="4" w:space="0" w:color="000000"/>
            </w:tcBorders>
            <w:vAlign w:val="center"/>
          </w:tcPr>
          <w:p w14:paraId="03D4DEF7" w14:textId="34B9BD77" w:rsidR="00084CEB" w:rsidRPr="007F4FBF" w:rsidRDefault="0022329C" w:rsidP="00084CEB">
            <w:pPr>
              <w:spacing w:after="0" w:line="259" w:lineRule="auto"/>
              <w:ind w:left="0" w:right="96" w:firstLine="0"/>
              <w:jc w:val="right"/>
              <w:rPr>
                <w:highlight w:val="yellow"/>
              </w:rPr>
            </w:pPr>
            <w:r w:rsidRPr="00411D46">
              <w:rPr>
                <w:lang w:val="en-US"/>
              </w:rPr>
              <w:t>39</w:t>
            </w:r>
            <w:r w:rsidR="00084CEB" w:rsidRPr="00411D46">
              <w:t>.</w:t>
            </w:r>
            <w:r w:rsidRPr="00411D46">
              <w:rPr>
                <w:lang w:val="en-US"/>
              </w:rPr>
              <w:t>30</w:t>
            </w:r>
            <w:r w:rsidR="00084CEB" w:rsidRPr="00411D46">
              <w:t xml:space="preserve">1,82 </w:t>
            </w:r>
          </w:p>
        </w:tc>
        <w:tc>
          <w:tcPr>
            <w:tcW w:w="1595" w:type="dxa"/>
            <w:tcBorders>
              <w:top w:val="single" w:sz="4" w:space="0" w:color="000000"/>
              <w:left w:val="single" w:sz="4" w:space="0" w:color="000000"/>
              <w:bottom w:val="single" w:sz="4" w:space="0" w:color="000000"/>
              <w:right w:val="single" w:sz="4" w:space="0" w:color="000000"/>
            </w:tcBorders>
            <w:vAlign w:val="center"/>
          </w:tcPr>
          <w:p w14:paraId="187A6D3E" w14:textId="1C7D53D7" w:rsidR="00084CEB" w:rsidRPr="007F4FBF" w:rsidRDefault="00962B24" w:rsidP="00084CEB">
            <w:pPr>
              <w:spacing w:after="0" w:line="259" w:lineRule="auto"/>
              <w:ind w:left="0" w:right="101" w:firstLine="0"/>
              <w:jc w:val="right"/>
              <w:rPr>
                <w:highlight w:val="yellow"/>
              </w:rPr>
            </w:pPr>
            <w:r w:rsidRPr="00962B24">
              <w:t>9</w:t>
            </w:r>
            <w:r w:rsidR="0032662D">
              <w:t>0</w:t>
            </w:r>
            <w:r w:rsidRPr="00962B24">
              <w:t>.</w:t>
            </w:r>
            <w:r w:rsidR="0032662D">
              <w:t>000</w:t>
            </w:r>
            <w:r w:rsidRPr="00962B24">
              <w:t>,</w:t>
            </w:r>
            <w:r w:rsidR="0032662D">
              <w:t>00</w:t>
            </w:r>
          </w:p>
        </w:tc>
        <w:tc>
          <w:tcPr>
            <w:tcW w:w="1397" w:type="dxa"/>
            <w:tcBorders>
              <w:top w:val="single" w:sz="4" w:space="0" w:color="000000"/>
              <w:left w:val="single" w:sz="4" w:space="0" w:color="000000"/>
              <w:bottom w:val="single" w:sz="4" w:space="0" w:color="000000"/>
              <w:right w:val="single" w:sz="4" w:space="0" w:color="000000"/>
            </w:tcBorders>
            <w:vAlign w:val="center"/>
          </w:tcPr>
          <w:p w14:paraId="2BBDB040" w14:textId="7B1232F0" w:rsidR="00084CEB" w:rsidRDefault="009B2B0F" w:rsidP="00084CEB">
            <w:pPr>
              <w:spacing w:after="0" w:line="259" w:lineRule="auto"/>
              <w:ind w:left="0" w:right="101" w:firstLine="0"/>
              <w:jc w:val="right"/>
            </w:pPr>
            <w:r>
              <w:t>70</w:t>
            </w:r>
            <w:r w:rsidR="00084CEB">
              <w:t>.</w:t>
            </w:r>
            <w:r>
              <w:t>000</w:t>
            </w:r>
            <w:r w:rsidR="00084CEB">
              <w:t>,</w:t>
            </w:r>
            <w:r>
              <w:t>00</w:t>
            </w:r>
            <w:r w:rsidR="00084CEB">
              <w:t xml:space="preserve"> </w:t>
            </w:r>
          </w:p>
        </w:tc>
      </w:tr>
      <w:tr w:rsidR="00DA016C" w14:paraId="55177ECB" w14:textId="77777777">
        <w:trPr>
          <w:trHeight w:val="543"/>
        </w:trPr>
        <w:tc>
          <w:tcPr>
            <w:tcW w:w="2608" w:type="dxa"/>
            <w:tcBorders>
              <w:top w:val="single" w:sz="4" w:space="0" w:color="000000"/>
              <w:left w:val="single" w:sz="4" w:space="0" w:color="000000"/>
              <w:bottom w:val="single" w:sz="4" w:space="0" w:color="000000"/>
              <w:right w:val="single" w:sz="4" w:space="0" w:color="000000"/>
            </w:tcBorders>
            <w:vAlign w:val="bottom"/>
          </w:tcPr>
          <w:p w14:paraId="79DC8106" w14:textId="10EBD59A" w:rsidR="00DA016C" w:rsidRDefault="00DA016C" w:rsidP="00DA016C">
            <w:pPr>
              <w:spacing w:after="0" w:line="259" w:lineRule="auto"/>
              <w:ind w:left="5" w:firstLine="0"/>
            </w:pPr>
            <w:r>
              <w:t xml:space="preserve">Επιχορήγηση από ΟΑΕΔ για μακροχρόνια ανέργους </w:t>
            </w:r>
            <w:r w:rsidRPr="00A8484A">
              <w:t>(Δ/</w:t>
            </w:r>
            <w:proofErr w:type="spellStart"/>
            <w:r w:rsidRPr="00A8484A">
              <w:t>νση</w:t>
            </w:r>
            <w:proofErr w:type="spellEnd"/>
            <w:r w:rsidRPr="00A8484A">
              <w:t xml:space="preserve"> Καθαριότητας)</w:t>
            </w:r>
            <w:r>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14:paraId="1B4EC2EF" w14:textId="1F74D74A" w:rsidR="00DA016C" w:rsidRDefault="00DA016C" w:rsidP="00DA016C">
            <w:pPr>
              <w:spacing w:after="0" w:line="259" w:lineRule="auto"/>
              <w:ind w:left="0" w:firstLine="0"/>
              <w:jc w:val="left"/>
            </w:pPr>
            <w:r w:rsidRPr="00DB7E91">
              <w:t>4313.002</w:t>
            </w:r>
            <w: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37991920" w14:textId="0AD829AC" w:rsidR="00DA016C" w:rsidRPr="007F4FBF" w:rsidRDefault="00DA016C" w:rsidP="00DA016C">
            <w:pPr>
              <w:spacing w:after="0" w:line="259" w:lineRule="auto"/>
              <w:ind w:left="0" w:right="108" w:firstLine="0"/>
              <w:jc w:val="center"/>
              <w:rPr>
                <w:highlight w:val="yellow"/>
              </w:rPr>
            </w:pPr>
            <w:r w:rsidRPr="00AA3911">
              <w:t>235.666,33</w:t>
            </w:r>
          </w:p>
        </w:tc>
        <w:tc>
          <w:tcPr>
            <w:tcW w:w="1484" w:type="dxa"/>
            <w:tcBorders>
              <w:top w:val="single" w:sz="4" w:space="0" w:color="000000"/>
              <w:left w:val="single" w:sz="4" w:space="0" w:color="000000"/>
              <w:bottom w:val="single" w:sz="4" w:space="0" w:color="000000"/>
              <w:right w:val="single" w:sz="4" w:space="0" w:color="000000"/>
            </w:tcBorders>
            <w:vAlign w:val="center"/>
          </w:tcPr>
          <w:p w14:paraId="0765B35A" w14:textId="77777777" w:rsidR="00DA016C" w:rsidRPr="007F4FBF" w:rsidRDefault="00DA016C" w:rsidP="00DA016C">
            <w:pPr>
              <w:spacing w:after="0" w:line="259" w:lineRule="auto"/>
              <w:ind w:left="0" w:right="103" w:firstLine="0"/>
              <w:jc w:val="center"/>
              <w:rPr>
                <w:highlight w:val="yellow"/>
              </w:rPr>
            </w:pPr>
            <w:r w:rsidRPr="00755B58">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14:paraId="639E2530" w14:textId="4CA7D39D" w:rsidR="00DA016C" w:rsidRPr="008E242E" w:rsidRDefault="00DA016C" w:rsidP="00DA016C">
            <w:pPr>
              <w:spacing w:after="0" w:line="259" w:lineRule="auto"/>
              <w:ind w:left="0" w:right="97" w:firstLine="0"/>
              <w:jc w:val="center"/>
              <w:rPr>
                <w:highlight w:val="yellow"/>
              </w:rPr>
            </w:pPr>
            <w:r w:rsidRPr="008E242E">
              <w:t>0</w:t>
            </w:r>
          </w:p>
        </w:tc>
        <w:tc>
          <w:tcPr>
            <w:tcW w:w="1595" w:type="dxa"/>
            <w:tcBorders>
              <w:top w:val="single" w:sz="4" w:space="0" w:color="000000"/>
              <w:left w:val="single" w:sz="4" w:space="0" w:color="000000"/>
              <w:bottom w:val="single" w:sz="4" w:space="0" w:color="000000"/>
              <w:right w:val="single" w:sz="4" w:space="0" w:color="000000"/>
            </w:tcBorders>
            <w:vAlign w:val="center"/>
          </w:tcPr>
          <w:p w14:paraId="450583B2" w14:textId="2CB3812C" w:rsidR="00DA016C" w:rsidRPr="00D256C9" w:rsidRDefault="00DA016C" w:rsidP="00DA016C">
            <w:pPr>
              <w:spacing w:after="0" w:line="259" w:lineRule="auto"/>
              <w:ind w:left="0" w:right="107" w:firstLine="0"/>
              <w:jc w:val="center"/>
              <w:rPr>
                <w:highlight w:val="yellow"/>
              </w:rPr>
            </w:pPr>
            <w:r>
              <w:t>138.00</w:t>
            </w:r>
            <w:r w:rsidRPr="008E242E">
              <w:t>0</w:t>
            </w:r>
            <w:r w:rsidR="000313ED">
              <w:t>,00</w:t>
            </w:r>
          </w:p>
        </w:tc>
        <w:tc>
          <w:tcPr>
            <w:tcW w:w="1397" w:type="dxa"/>
            <w:tcBorders>
              <w:top w:val="single" w:sz="4" w:space="0" w:color="000000"/>
              <w:left w:val="single" w:sz="4" w:space="0" w:color="000000"/>
              <w:bottom w:val="single" w:sz="4" w:space="0" w:color="000000"/>
              <w:right w:val="single" w:sz="4" w:space="0" w:color="000000"/>
            </w:tcBorders>
            <w:vAlign w:val="center"/>
          </w:tcPr>
          <w:p w14:paraId="7F9A14A8" w14:textId="7901DD22" w:rsidR="00DA016C" w:rsidRDefault="00DA016C" w:rsidP="00DA016C">
            <w:pPr>
              <w:spacing w:after="0" w:line="259" w:lineRule="auto"/>
              <w:ind w:left="0" w:right="101" w:firstLine="0"/>
              <w:jc w:val="right"/>
            </w:pPr>
            <w:r>
              <w:t xml:space="preserve">250.000,00 </w:t>
            </w:r>
          </w:p>
        </w:tc>
      </w:tr>
      <w:tr w:rsidR="00DA016C" w14:paraId="4CA90F9B" w14:textId="77777777">
        <w:trPr>
          <w:trHeight w:val="782"/>
        </w:trPr>
        <w:tc>
          <w:tcPr>
            <w:tcW w:w="2608" w:type="dxa"/>
            <w:tcBorders>
              <w:top w:val="single" w:sz="4" w:space="0" w:color="000000"/>
              <w:left w:val="single" w:sz="4" w:space="0" w:color="000000"/>
              <w:bottom w:val="single" w:sz="4" w:space="0" w:color="000000"/>
              <w:right w:val="single" w:sz="4" w:space="0" w:color="000000"/>
            </w:tcBorders>
          </w:tcPr>
          <w:p w14:paraId="01682511" w14:textId="77777777" w:rsidR="00DA016C" w:rsidRDefault="00DA016C" w:rsidP="00DA016C">
            <w:pPr>
              <w:spacing w:after="0" w:line="259" w:lineRule="auto"/>
              <w:ind w:left="5" w:right="55" w:firstLine="0"/>
            </w:pPr>
            <w:r>
              <w:t xml:space="preserve"> Χρηματικό υπόλοιπο προερχόμενο από Τακτικά Έσοδα (Καθαριότητας) </w:t>
            </w:r>
          </w:p>
        </w:tc>
        <w:tc>
          <w:tcPr>
            <w:tcW w:w="989" w:type="dxa"/>
            <w:tcBorders>
              <w:top w:val="single" w:sz="4" w:space="0" w:color="000000"/>
              <w:left w:val="single" w:sz="4" w:space="0" w:color="000000"/>
              <w:bottom w:val="single" w:sz="4" w:space="0" w:color="000000"/>
              <w:right w:val="single" w:sz="4" w:space="0" w:color="000000"/>
            </w:tcBorders>
            <w:vAlign w:val="center"/>
          </w:tcPr>
          <w:p w14:paraId="13629F32" w14:textId="77777777" w:rsidR="00DA016C" w:rsidRDefault="00DA016C" w:rsidP="00DA016C">
            <w:pPr>
              <w:spacing w:after="0" w:line="259" w:lineRule="auto"/>
              <w:ind w:left="0" w:firstLine="0"/>
              <w:jc w:val="left"/>
            </w:pPr>
            <w:r>
              <w:t xml:space="preserve">5113.001  </w:t>
            </w:r>
          </w:p>
        </w:tc>
        <w:tc>
          <w:tcPr>
            <w:tcW w:w="1488" w:type="dxa"/>
            <w:tcBorders>
              <w:top w:val="single" w:sz="4" w:space="0" w:color="000000"/>
              <w:left w:val="single" w:sz="4" w:space="0" w:color="000000"/>
              <w:bottom w:val="single" w:sz="4" w:space="0" w:color="000000"/>
              <w:right w:val="single" w:sz="4" w:space="0" w:color="000000"/>
            </w:tcBorders>
            <w:vAlign w:val="center"/>
          </w:tcPr>
          <w:p w14:paraId="49820679" w14:textId="3411FBB7" w:rsidR="00DA016C" w:rsidRPr="007F4FBF" w:rsidRDefault="00DA016C" w:rsidP="00DA016C">
            <w:pPr>
              <w:spacing w:after="0" w:line="259" w:lineRule="auto"/>
              <w:ind w:left="0" w:right="96" w:firstLine="0"/>
              <w:jc w:val="right"/>
              <w:rPr>
                <w:highlight w:val="yellow"/>
              </w:rPr>
            </w:pPr>
            <w:r w:rsidRPr="002F28D2">
              <w:t>1.530.332,31</w:t>
            </w:r>
          </w:p>
        </w:tc>
        <w:tc>
          <w:tcPr>
            <w:tcW w:w="1484" w:type="dxa"/>
            <w:tcBorders>
              <w:top w:val="single" w:sz="4" w:space="0" w:color="000000"/>
              <w:left w:val="single" w:sz="4" w:space="0" w:color="000000"/>
              <w:bottom w:val="single" w:sz="4" w:space="0" w:color="000000"/>
              <w:right w:val="single" w:sz="4" w:space="0" w:color="000000"/>
            </w:tcBorders>
            <w:vAlign w:val="center"/>
          </w:tcPr>
          <w:p w14:paraId="1C3F35F9" w14:textId="20B66485" w:rsidR="00DA016C" w:rsidRPr="007F4FBF" w:rsidRDefault="00DA016C" w:rsidP="00DA016C">
            <w:pPr>
              <w:spacing w:after="0" w:line="259" w:lineRule="auto"/>
              <w:ind w:left="5" w:firstLine="0"/>
              <w:jc w:val="left"/>
              <w:rPr>
                <w:highlight w:val="yellow"/>
              </w:rPr>
            </w:pPr>
            <w:r w:rsidRPr="00755B58">
              <w:t>1.530.332,31</w:t>
            </w:r>
          </w:p>
        </w:tc>
        <w:tc>
          <w:tcPr>
            <w:tcW w:w="1469" w:type="dxa"/>
            <w:tcBorders>
              <w:top w:val="single" w:sz="4" w:space="0" w:color="000000"/>
              <w:left w:val="single" w:sz="4" w:space="0" w:color="000000"/>
              <w:bottom w:val="single" w:sz="4" w:space="0" w:color="000000"/>
              <w:right w:val="single" w:sz="4" w:space="0" w:color="000000"/>
            </w:tcBorders>
            <w:vAlign w:val="center"/>
          </w:tcPr>
          <w:p w14:paraId="400663BB" w14:textId="25C65137" w:rsidR="00DA016C" w:rsidRPr="007F4FBF" w:rsidRDefault="00DA016C" w:rsidP="00DA016C">
            <w:pPr>
              <w:spacing w:after="0" w:line="259" w:lineRule="auto"/>
              <w:ind w:left="0" w:right="97" w:firstLine="0"/>
              <w:jc w:val="right"/>
              <w:rPr>
                <w:highlight w:val="yellow"/>
              </w:rPr>
            </w:pPr>
            <w:r w:rsidRPr="005208C6">
              <w:t>1.</w:t>
            </w:r>
            <w:r w:rsidRPr="005208C6">
              <w:rPr>
                <w:lang w:val="en-US"/>
              </w:rPr>
              <w:t>757</w:t>
            </w:r>
            <w:r w:rsidRPr="005208C6">
              <w:t>.</w:t>
            </w:r>
            <w:r w:rsidRPr="005208C6">
              <w:rPr>
                <w:lang w:val="en-US"/>
              </w:rPr>
              <w:t>728</w:t>
            </w:r>
            <w:r w:rsidRPr="005208C6">
              <w:t>,</w:t>
            </w:r>
            <w:r w:rsidRPr="005208C6">
              <w:rPr>
                <w:lang w:val="en-US"/>
              </w:rPr>
              <w:t>00</w:t>
            </w:r>
            <w:r w:rsidRPr="005208C6">
              <w:t xml:space="preserve"> </w:t>
            </w:r>
          </w:p>
        </w:tc>
        <w:tc>
          <w:tcPr>
            <w:tcW w:w="1595" w:type="dxa"/>
            <w:tcBorders>
              <w:top w:val="single" w:sz="4" w:space="0" w:color="000000"/>
              <w:left w:val="single" w:sz="4" w:space="0" w:color="000000"/>
              <w:bottom w:val="single" w:sz="4" w:space="0" w:color="000000"/>
              <w:right w:val="single" w:sz="4" w:space="0" w:color="000000"/>
            </w:tcBorders>
            <w:vAlign w:val="center"/>
          </w:tcPr>
          <w:p w14:paraId="502CC158" w14:textId="32D8C0B0" w:rsidR="00DA016C" w:rsidRPr="007F4FBF" w:rsidRDefault="001416A4" w:rsidP="00DA016C">
            <w:pPr>
              <w:spacing w:after="0" w:line="259" w:lineRule="auto"/>
              <w:ind w:left="0" w:right="101" w:firstLine="0"/>
              <w:jc w:val="right"/>
              <w:rPr>
                <w:highlight w:val="yellow"/>
              </w:rPr>
            </w:pPr>
            <w:r w:rsidRPr="005208C6">
              <w:t>1.</w:t>
            </w:r>
            <w:r w:rsidRPr="005208C6">
              <w:rPr>
                <w:lang w:val="en-US"/>
              </w:rPr>
              <w:t>757</w:t>
            </w:r>
            <w:r w:rsidRPr="005208C6">
              <w:t>.</w:t>
            </w:r>
            <w:r w:rsidRPr="005208C6">
              <w:rPr>
                <w:lang w:val="en-US"/>
              </w:rPr>
              <w:t>728</w:t>
            </w:r>
            <w:r w:rsidRPr="005208C6">
              <w:t>,</w:t>
            </w:r>
            <w:r w:rsidRPr="005208C6">
              <w:rPr>
                <w:lang w:val="en-US"/>
              </w:rPr>
              <w:t>00</w:t>
            </w:r>
          </w:p>
        </w:tc>
        <w:tc>
          <w:tcPr>
            <w:tcW w:w="1397" w:type="dxa"/>
            <w:tcBorders>
              <w:top w:val="single" w:sz="4" w:space="0" w:color="000000"/>
              <w:left w:val="single" w:sz="4" w:space="0" w:color="000000"/>
              <w:bottom w:val="single" w:sz="4" w:space="0" w:color="000000"/>
              <w:right w:val="single" w:sz="4" w:space="0" w:color="000000"/>
            </w:tcBorders>
            <w:vAlign w:val="center"/>
          </w:tcPr>
          <w:p w14:paraId="60022096" w14:textId="69C6AB53" w:rsidR="00DA016C" w:rsidRDefault="00DA016C" w:rsidP="00DA016C">
            <w:pPr>
              <w:spacing w:after="0" w:line="259" w:lineRule="auto"/>
              <w:ind w:left="0" w:right="101" w:firstLine="0"/>
              <w:jc w:val="right"/>
            </w:pPr>
            <w:r>
              <w:t xml:space="preserve">1.100.000,00 </w:t>
            </w:r>
          </w:p>
        </w:tc>
      </w:tr>
      <w:tr w:rsidR="00DA016C" w14:paraId="1317EFCC" w14:textId="77777777">
        <w:trPr>
          <w:trHeight w:val="302"/>
        </w:trPr>
        <w:tc>
          <w:tcPr>
            <w:tcW w:w="2608" w:type="dxa"/>
            <w:tcBorders>
              <w:top w:val="single" w:sz="4" w:space="0" w:color="000000"/>
              <w:left w:val="single" w:sz="4" w:space="0" w:color="000000"/>
              <w:bottom w:val="single" w:sz="4" w:space="0" w:color="000000"/>
              <w:right w:val="single" w:sz="4" w:space="0" w:color="000000"/>
            </w:tcBorders>
            <w:vAlign w:val="bottom"/>
          </w:tcPr>
          <w:p w14:paraId="0CC8837B" w14:textId="77777777" w:rsidR="00DA016C" w:rsidRDefault="00DA016C" w:rsidP="00DA016C">
            <w:pPr>
              <w:spacing w:after="0" w:line="259" w:lineRule="auto"/>
              <w:ind w:left="5" w:firstLine="0"/>
              <w:jc w:val="left"/>
            </w:pPr>
            <w:r>
              <w:rPr>
                <w:b/>
              </w:rPr>
              <w:t xml:space="preserve">ΣΥΝΟΛΟ </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368B4D1" w14:textId="77777777" w:rsidR="00DA016C" w:rsidRDefault="00DA016C" w:rsidP="00DA016C">
            <w:pPr>
              <w:spacing w:after="0" w:line="259" w:lineRule="auto"/>
              <w:ind w:left="0" w:right="1" w:firstLine="0"/>
              <w:jc w:val="right"/>
            </w:pP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62ED7311" w14:textId="6584B7CD" w:rsidR="00DA016C" w:rsidRPr="007F4FBF" w:rsidRDefault="00DA016C" w:rsidP="00DA016C">
            <w:pPr>
              <w:spacing w:after="0" w:line="259" w:lineRule="auto"/>
              <w:ind w:left="0" w:right="101" w:firstLine="0"/>
              <w:jc w:val="right"/>
              <w:rPr>
                <w:highlight w:val="yellow"/>
              </w:rPr>
            </w:pPr>
            <w:r>
              <w:t>8</w:t>
            </w:r>
            <w:r w:rsidRPr="00395783">
              <w:t>.</w:t>
            </w:r>
            <w:r>
              <w:t>596</w:t>
            </w:r>
            <w:r w:rsidRPr="00395783">
              <w:t>.</w:t>
            </w:r>
            <w:r>
              <w:t>32</w:t>
            </w:r>
            <w:r w:rsidRPr="00395783">
              <w:t>0,</w:t>
            </w:r>
            <w:r>
              <w:t>23</w:t>
            </w:r>
            <w:r w:rsidRPr="00395783">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A643568" w14:textId="74D46D38" w:rsidR="00DA016C" w:rsidRPr="006E798F" w:rsidRDefault="00DA016C" w:rsidP="00DA016C">
            <w:pPr>
              <w:spacing w:after="0" w:line="259" w:lineRule="auto"/>
              <w:ind w:left="0" w:right="101" w:firstLine="0"/>
              <w:jc w:val="right"/>
            </w:pPr>
            <w:r w:rsidRPr="006E798F">
              <w:t>5.466.670,75</w:t>
            </w:r>
          </w:p>
        </w:tc>
        <w:tc>
          <w:tcPr>
            <w:tcW w:w="1469" w:type="dxa"/>
            <w:tcBorders>
              <w:top w:val="single" w:sz="4" w:space="0" w:color="000000"/>
              <w:left w:val="single" w:sz="4" w:space="0" w:color="000000"/>
              <w:bottom w:val="single" w:sz="4" w:space="0" w:color="000000"/>
              <w:right w:val="single" w:sz="4" w:space="0" w:color="000000"/>
            </w:tcBorders>
          </w:tcPr>
          <w:p w14:paraId="0161B5A5" w14:textId="3D9C458E" w:rsidR="00DA016C" w:rsidRPr="009B769C" w:rsidRDefault="00DA016C" w:rsidP="00DA016C">
            <w:pPr>
              <w:spacing w:after="0" w:line="259" w:lineRule="auto"/>
              <w:ind w:left="0" w:right="97" w:firstLine="0"/>
              <w:jc w:val="right"/>
              <w:rPr>
                <w:lang w:val="en-US"/>
              </w:rPr>
            </w:pPr>
            <w:r w:rsidRPr="00057DF9">
              <w:rPr>
                <w:lang w:val="en-US"/>
              </w:rPr>
              <w:t>5.</w:t>
            </w:r>
            <w:r w:rsidR="00BA4F93">
              <w:t>589</w:t>
            </w:r>
            <w:r w:rsidR="0024556E">
              <w:t>.</w:t>
            </w:r>
            <w:r w:rsidR="00DB1F33">
              <w:t>705</w:t>
            </w:r>
            <w:r w:rsidRPr="00057DF9">
              <w:rPr>
                <w:lang w:val="en-US"/>
              </w:rPr>
              <w:t>,93</w:t>
            </w:r>
          </w:p>
        </w:tc>
        <w:tc>
          <w:tcPr>
            <w:tcW w:w="1595" w:type="dxa"/>
            <w:tcBorders>
              <w:top w:val="single" w:sz="4" w:space="0" w:color="000000"/>
              <w:left w:val="single" w:sz="4" w:space="0" w:color="000000"/>
              <w:bottom w:val="single" w:sz="4" w:space="0" w:color="000000"/>
              <w:right w:val="single" w:sz="4" w:space="0" w:color="000000"/>
            </w:tcBorders>
          </w:tcPr>
          <w:p w14:paraId="1C822CC5" w14:textId="23F2FAC3" w:rsidR="00DA016C" w:rsidRPr="00C85A52" w:rsidRDefault="00C26C81" w:rsidP="00DA016C">
            <w:pPr>
              <w:spacing w:after="0" w:line="259" w:lineRule="auto"/>
              <w:ind w:left="0" w:right="101" w:firstLine="0"/>
              <w:jc w:val="right"/>
              <w:rPr>
                <w:b/>
                <w:bCs/>
                <w:highlight w:val="yellow"/>
              </w:rPr>
            </w:pPr>
            <w:r>
              <w:rPr>
                <w:b/>
                <w:bCs/>
              </w:rPr>
              <w:t>9</w:t>
            </w:r>
            <w:r w:rsidR="00DA016C" w:rsidRPr="00C85A52">
              <w:rPr>
                <w:b/>
                <w:bCs/>
              </w:rPr>
              <w:t>.</w:t>
            </w:r>
            <w:r w:rsidR="0063733B">
              <w:rPr>
                <w:b/>
                <w:bCs/>
              </w:rPr>
              <w:t>926</w:t>
            </w:r>
            <w:r w:rsidR="00DA016C" w:rsidRPr="00C85A52">
              <w:rPr>
                <w:b/>
                <w:bCs/>
              </w:rPr>
              <w:t>.</w:t>
            </w:r>
            <w:r w:rsidR="0063733B">
              <w:rPr>
                <w:b/>
                <w:bCs/>
              </w:rPr>
              <w:t>310</w:t>
            </w:r>
            <w:r w:rsidR="00DA016C" w:rsidRPr="00C85A52">
              <w:rPr>
                <w:b/>
                <w:bCs/>
              </w:rPr>
              <w:t>,</w:t>
            </w:r>
            <w:r w:rsidR="0063733B">
              <w:rPr>
                <w:b/>
                <w:bCs/>
              </w:rPr>
              <w:t>28</w:t>
            </w:r>
            <w:r w:rsidR="00DA016C" w:rsidRPr="00C85A52">
              <w:rPr>
                <w:b/>
                <w:bCs/>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48FC5364" w14:textId="4E645080" w:rsidR="00DA016C" w:rsidRPr="00C85A52" w:rsidRDefault="00E424EC" w:rsidP="00DA016C">
            <w:pPr>
              <w:spacing w:after="0" w:line="259" w:lineRule="auto"/>
              <w:ind w:left="0" w:right="92" w:firstLine="0"/>
              <w:jc w:val="right"/>
              <w:rPr>
                <w:b/>
                <w:bCs/>
              </w:rPr>
            </w:pPr>
            <w:r>
              <w:rPr>
                <w:b/>
                <w:bCs/>
              </w:rPr>
              <w:t>9</w:t>
            </w:r>
            <w:r w:rsidRPr="00C85A52">
              <w:rPr>
                <w:b/>
                <w:bCs/>
              </w:rPr>
              <w:t>.</w:t>
            </w:r>
            <w:r w:rsidR="005A34CD">
              <w:rPr>
                <w:b/>
                <w:bCs/>
              </w:rPr>
              <w:t>325</w:t>
            </w:r>
            <w:r w:rsidRPr="00C85A52">
              <w:rPr>
                <w:b/>
                <w:bCs/>
              </w:rPr>
              <w:t>.</w:t>
            </w:r>
            <w:r w:rsidR="005A34CD">
              <w:rPr>
                <w:b/>
                <w:bCs/>
              </w:rPr>
              <w:t>833</w:t>
            </w:r>
            <w:r w:rsidRPr="00C85A52">
              <w:rPr>
                <w:b/>
                <w:bCs/>
              </w:rPr>
              <w:t>,</w:t>
            </w:r>
            <w:r w:rsidR="005A34CD">
              <w:rPr>
                <w:b/>
                <w:bCs/>
              </w:rPr>
              <w:t>15</w:t>
            </w:r>
          </w:p>
        </w:tc>
      </w:tr>
    </w:tbl>
    <w:p w14:paraId="1857136B" w14:textId="77777777" w:rsidR="0093631C" w:rsidRDefault="00CF6977">
      <w:pPr>
        <w:spacing w:after="0" w:line="259" w:lineRule="auto"/>
        <w:ind w:left="408" w:firstLine="0"/>
        <w:jc w:val="left"/>
      </w:pPr>
      <w:r>
        <w:lastRenderedPageBreak/>
        <w:t xml:space="preserve">  </w:t>
      </w:r>
    </w:p>
    <w:p w14:paraId="6553363E" w14:textId="2E959482" w:rsidR="00E1357C" w:rsidRDefault="00F778CE" w:rsidP="00F778CE">
      <w:pPr>
        <w:spacing w:after="48" w:line="259" w:lineRule="auto"/>
        <w:ind w:left="9072" w:right="-3988" w:hanging="8664"/>
        <w:jc w:val="left"/>
      </w:pPr>
      <w:r>
        <w:t xml:space="preserve">                                                                                                                                                                                                          </w:t>
      </w:r>
    </w:p>
    <w:p w14:paraId="30EAFC9B" w14:textId="77777777" w:rsidR="00A10DD2" w:rsidRDefault="00A10DD2" w:rsidP="00F6677B">
      <w:pPr>
        <w:spacing w:after="48" w:line="259" w:lineRule="auto"/>
        <w:ind w:left="408" w:right="-2996" w:firstLine="0"/>
        <w:jc w:val="left"/>
      </w:pPr>
    </w:p>
    <w:p w14:paraId="1CC4CC62" w14:textId="67E40043" w:rsidR="00F6677B" w:rsidRDefault="00F6677B" w:rsidP="00131BDF">
      <w:pPr>
        <w:spacing w:after="48" w:line="259" w:lineRule="auto"/>
        <w:ind w:left="0" w:right="-2996" w:firstLine="0"/>
        <w:jc w:val="left"/>
      </w:pPr>
      <w:r>
        <w:t>(Α) ΣΤΟΙΧΕΙΑ ΕΣΟΔΩΝ ΠΡΟΫΠΟΛΟΓΙΣΜΟΥ:</w:t>
      </w:r>
    </w:p>
    <w:p w14:paraId="0C401543" w14:textId="77777777" w:rsidR="00B30D22" w:rsidRDefault="00B30D22" w:rsidP="00131BDF">
      <w:pPr>
        <w:spacing w:after="48" w:line="259" w:lineRule="auto"/>
        <w:ind w:left="0" w:right="-2996" w:firstLine="0"/>
      </w:pPr>
    </w:p>
    <w:p w14:paraId="44E19BB3" w14:textId="1E0F29B7" w:rsidR="00F6677B" w:rsidRDefault="00F6677B" w:rsidP="00131BDF">
      <w:pPr>
        <w:spacing w:after="48" w:line="259" w:lineRule="auto"/>
        <w:ind w:left="0" w:right="-231" w:firstLine="0"/>
      </w:pPr>
      <w:r>
        <w:t xml:space="preserve">Οι εκτιμήσεις για τον </w:t>
      </w:r>
      <w:r w:rsidR="00B30D22">
        <w:t>Π</w:t>
      </w:r>
      <w:r>
        <w:t>ροϋπολογισμό του έτους 2026 βασίζονται στην παραδοχή ότι</w:t>
      </w:r>
      <w:r w:rsidR="005265C1">
        <w:t>,</w:t>
      </w:r>
      <w:r>
        <w:t xml:space="preserve"> τόσο η ΔΕΗ όσο και οι υπόλοιποι </w:t>
      </w:r>
      <w:proofErr w:type="spellStart"/>
      <w:r>
        <w:t>πάροχοι</w:t>
      </w:r>
      <w:proofErr w:type="spellEnd"/>
      <w:r>
        <w:t xml:space="preserve"> ηλεκτρικής ενέργειας θα συνεχίσουν να αποδίδουν κανονικά τα εισπραττόμενα δημοτικά τέλη</w:t>
      </w:r>
      <w:r w:rsidR="005265C1">
        <w:t>,</w:t>
      </w:r>
      <w:r>
        <w:t xml:space="preserve"> έχοντας παρακρατήσει τα ποσά που αντιστοιχούν στην κατανάλωση ηλεκτρικού ρεύματος για τις υπηρεσίες τους, για την προμήθεια και για τα δικαιώματα ΤΑΠ</w:t>
      </w:r>
      <w:r w:rsidR="005265C1">
        <w:t>.</w:t>
      </w:r>
    </w:p>
    <w:p w14:paraId="246FD754" w14:textId="416C07CD" w:rsidR="0093631C" w:rsidRDefault="00CF6977" w:rsidP="00131BDF">
      <w:pPr>
        <w:ind w:left="0" w:right="-231" w:firstLine="0"/>
      </w:pPr>
      <w:r>
        <w:t>Για τον υπολογισμό της εκτίμησης εισπράξεων έως την 31-12-202</w:t>
      </w:r>
      <w:r w:rsidR="00EB42AE">
        <w:t>5</w:t>
      </w:r>
      <w:r>
        <w:t xml:space="preserve"> ελήφθησαν υπόψη οι πραγματικές αποδόσεις της ΔΕΗ</w:t>
      </w:r>
      <w:r w:rsidR="0028346A">
        <w:t xml:space="preserve"> και των εναλλακτικών </w:t>
      </w:r>
      <w:proofErr w:type="spellStart"/>
      <w:r w:rsidR="0028346A">
        <w:t>παρόχων</w:t>
      </w:r>
      <w:proofErr w:type="spellEnd"/>
      <w:r>
        <w:t xml:space="preserve">. Επίσης, τηρήθηκε η </w:t>
      </w:r>
      <w:r w:rsidRPr="00021687">
        <w:t xml:space="preserve">ΚΥΑ </w:t>
      </w:r>
      <w:r w:rsidR="00021687">
        <w:t>41522</w:t>
      </w:r>
      <w:r w:rsidRPr="00021687">
        <w:t>/</w:t>
      </w:r>
      <w:r w:rsidR="00B42BC4">
        <w:t>28</w:t>
      </w:r>
      <w:r w:rsidRPr="00021687">
        <w:t>-07-202</w:t>
      </w:r>
      <w:r w:rsidR="00B42BC4">
        <w:t>5</w:t>
      </w:r>
      <w:r w:rsidRPr="00021687">
        <w:t xml:space="preserve"> </w:t>
      </w:r>
      <w:r w:rsidRPr="00E5251D">
        <w:t>(</w:t>
      </w:r>
      <w:r w:rsidRPr="00184850">
        <w:t xml:space="preserve">ΦΕΚ </w:t>
      </w:r>
      <w:r w:rsidR="001500D6">
        <w:t>4157</w:t>
      </w:r>
      <w:r w:rsidR="00E5251D">
        <w:t>/</w:t>
      </w:r>
      <w:r w:rsidR="00691E5E">
        <w:t>30</w:t>
      </w:r>
      <w:r w:rsidR="00E5251D">
        <w:t>-07-2025,</w:t>
      </w:r>
      <w:r w:rsidRPr="00184850">
        <w:t xml:space="preserve"> τεύχος Β΄)</w:t>
      </w:r>
      <w:r w:rsidR="003417BB">
        <w:t>.</w:t>
      </w:r>
      <w:r>
        <w:t xml:space="preserve"> </w:t>
      </w:r>
    </w:p>
    <w:p w14:paraId="6B9D9CA5" w14:textId="77777777" w:rsidR="000C622D" w:rsidRDefault="000C622D" w:rsidP="00131BDF">
      <w:pPr>
        <w:ind w:left="0" w:right="-231" w:firstLine="0"/>
      </w:pPr>
    </w:p>
    <w:p w14:paraId="4F79B4C2" w14:textId="7AB85086" w:rsidR="000C622D" w:rsidRDefault="000C622D" w:rsidP="00131BDF">
      <w:pPr>
        <w:ind w:left="0" w:right="-231" w:firstLine="0"/>
      </w:pPr>
      <w:r w:rsidRPr="00305C51">
        <w:t>Μετά την αναπροσαρμογή</w:t>
      </w:r>
      <w:r w:rsidR="00C37362">
        <w:t xml:space="preserve"> των συντελεστών </w:t>
      </w:r>
      <w:r w:rsidR="00D307E0">
        <w:t xml:space="preserve">εισπράχθηκαν κατά μέσο όρο </w:t>
      </w:r>
      <w:r w:rsidR="00835E5D">
        <w:t xml:space="preserve">435.000,00€ </w:t>
      </w:r>
      <w:r w:rsidR="005C08B6">
        <w:t xml:space="preserve">μηνιαίως </w:t>
      </w:r>
      <w:r w:rsidR="00835E5D">
        <w:t>από τη ΔΕΗ</w:t>
      </w:r>
      <w:r w:rsidR="00E642CC">
        <w:t xml:space="preserve"> και </w:t>
      </w:r>
      <w:r w:rsidR="00BD39EC">
        <w:t xml:space="preserve">185.000,00€ </w:t>
      </w:r>
      <w:r w:rsidR="005C08B6">
        <w:t xml:space="preserve">μηνιαίως </w:t>
      </w:r>
      <w:r w:rsidR="00BD39EC">
        <w:t xml:space="preserve">από εναλλακτικούς </w:t>
      </w:r>
      <w:proofErr w:type="spellStart"/>
      <w:r w:rsidR="00BD39EC">
        <w:t>παρόχους</w:t>
      </w:r>
      <w:proofErr w:type="spellEnd"/>
      <w:r w:rsidR="00E43CC9">
        <w:t>, δηλαδή 620.000,00€</w:t>
      </w:r>
      <w:r w:rsidR="00F96CB2">
        <w:t xml:space="preserve">. Συνεπώς, το συνολικό ποσό </w:t>
      </w:r>
      <w:r w:rsidR="004F514A">
        <w:t xml:space="preserve">που εκτιμάται ότι θα εισπραχθεί ετησίως είναι </w:t>
      </w:r>
      <w:r w:rsidR="007D6CC1">
        <w:t>7.440.000,00€</w:t>
      </w:r>
      <w:r w:rsidR="00890EE4">
        <w:t xml:space="preserve"> ( = 620.000,00 * 12 μήνες)</w:t>
      </w:r>
      <w:r w:rsidR="007D6CC1">
        <w:t>.</w:t>
      </w:r>
      <w:r w:rsidR="00BD39EC">
        <w:t xml:space="preserve"> </w:t>
      </w:r>
      <w:r w:rsidR="00835E5D">
        <w:t xml:space="preserve"> </w:t>
      </w:r>
      <w:r w:rsidRPr="00305C51">
        <w:t xml:space="preserve"> </w:t>
      </w:r>
    </w:p>
    <w:p w14:paraId="71A4843C" w14:textId="77777777" w:rsidR="0093631C" w:rsidRDefault="00CF6977" w:rsidP="00131BDF">
      <w:pPr>
        <w:spacing w:after="0" w:line="259" w:lineRule="auto"/>
        <w:ind w:left="0" w:right="-231" w:firstLine="0"/>
        <w:jc w:val="left"/>
      </w:pPr>
      <w:r>
        <w:t xml:space="preserve"> </w:t>
      </w:r>
    </w:p>
    <w:p w14:paraId="4F71E004" w14:textId="79635813" w:rsidR="0093631C" w:rsidRDefault="00CF6977" w:rsidP="00131BDF">
      <w:pPr>
        <w:ind w:left="0" w:right="-231" w:firstLine="0"/>
      </w:pPr>
      <w:r>
        <w:t xml:space="preserve">Περαιτέρω, αντλήθηκαν στοιχεία από το πληροφοριακό σύστημα της ΔΕΔΔΗΕ </w:t>
      </w:r>
      <w:r w:rsidR="003B36F0">
        <w:t xml:space="preserve">αρχές Οκτωβρίου </w:t>
      </w:r>
      <w:r>
        <w:t>του 202</w:t>
      </w:r>
      <w:r w:rsidR="00E04E09">
        <w:t>5</w:t>
      </w:r>
      <w:r>
        <w:t xml:space="preserve">. Κατόπιν επεξεργασίας των στοιχείων προσδιορίζονται τα τετραγωνικά μέτρα, επί των οποίων υπολογίζονται τα δημοτικά τέλη καθαριότητας και ηλεκτροφωτισμού, μετά  από την αφαίρεση των τ.μ. που αντιστοιχούν σε παροχές που έφεραν την ένδειξη «κομμένο χωρίς πελάτη, χωρίς μετρητή, χωρίς παροχή».  </w:t>
      </w:r>
    </w:p>
    <w:p w14:paraId="5EABDAC9" w14:textId="77777777" w:rsidR="0093631C" w:rsidRDefault="00CF6977" w:rsidP="00131BDF">
      <w:pPr>
        <w:spacing w:after="0" w:line="259" w:lineRule="auto"/>
        <w:ind w:left="0" w:right="-2996" w:firstLine="0"/>
        <w:jc w:val="left"/>
      </w:pPr>
      <w:r>
        <w:t xml:space="preserve"> </w:t>
      </w:r>
    </w:p>
    <w:p w14:paraId="20F3E5E7" w14:textId="77777777" w:rsidR="00A10DD2" w:rsidRDefault="00A10DD2" w:rsidP="00131BDF">
      <w:pPr>
        <w:ind w:left="0" w:right="-2996" w:firstLine="0"/>
      </w:pPr>
    </w:p>
    <w:p w14:paraId="4F436770" w14:textId="77777777" w:rsidR="00A10DD2" w:rsidRDefault="00A10DD2" w:rsidP="00131BDF">
      <w:pPr>
        <w:ind w:left="0" w:right="-2996" w:firstLine="0"/>
      </w:pPr>
    </w:p>
    <w:p w14:paraId="01F528FD" w14:textId="285111B5" w:rsidR="006B5B3C" w:rsidRPr="00A10DD2" w:rsidRDefault="00CF6977" w:rsidP="00131BDF">
      <w:pPr>
        <w:ind w:left="0" w:right="-2996" w:firstLine="0"/>
      </w:pPr>
      <w:r>
        <w:t xml:space="preserve">Διακρίνονται δύο κατηγορίες χρεώσεων (α) οικιακή χρέωση (Πίνακας </w:t>
      </w:r>
      <w:r w:rsidR="00C7249A">
        <w:t>1</w:t>
      </w:r>
      <w:r>
        <w:t xml:space="preserve">) και (β) γενική χρέωση (Πίνακας </w:t>
      </w:r>
      <w:r w:rsidR="00C7249A">
        <w:t>2</w:t>
      </w:r>
      <w:r>
        <w:t>)</w:t>
      </w:r>
      <w:r w:rsidR="00A10DD2" w:rsidRPr="00A10DD2">
        <w:t>:</w:t>
      </w:r>
    </w:p>
    <w:p w14:paraId="57C3CE17" w14:textId="77777777" w:rsidR="006B5B3C" w:rsidRDefault="006B5B3C" w:rsidP="00131BDF">
      <w:pPr>
        <w:ind w:left="0" w:right="-2996" w:firstLine="0"/>
      </w:pPr>
    </w:p>
    <w:p w14:paraId="0870AF5B" w14:textId="77777777" w:rsidR="006B5B3C" w:rsidRDefault="002035F1" w:rsidP="00131BDF">
      <w:pPr>
        <w:spacing w:after="17" w:line="259" w:lineRule="auto"/>
        <w:ind w:left="0" w:firstLine="0"/>
        <w:jc w:val="left"/>
      </w:pPr>
      <w:r>
        <w:t xml:space="preserve">   </w:t>
      </w:r>
    </w:p>
    <w:p w14:paraId="3EBB8319" w14:textId="77777777" w:rsidR="006B5B3C" w:rsidRDefault="006B5B3C" w:rsidP="002035F1">
      <w:pPr>
        <w:spacing w:after="17" w:line="259" w:lineRule="auto"/>
        <w:ind w:left="0" w:firstLine="0"/>
        <w:jc w:val="left"/>
      </w:pPr>
    </w:p>
    <w:p w14:paraId="53E38BFA" w14:textId="77777777" w:rsidR="006B5B3C" w:rsidRDefault="006B5B3C" w:rsidP="002035F1">
      <w:pPr>
        <w:spacing w:after="17" w:line="259" w:lineRule="auto"/>
        <w:ind w:left="0" w:firstLine="0"/>
        <w:jc w:val="left"/>
      </w:pPr>
    </w:p>
    <w:p w14:paraId="04385C35" w14:textId="77777777" w:rsidR="006B5B3C" w:rsidRDefault="006B5B3C" w:rsidP="002035F1">
      <w:pPr>
        <w:spacing w:after="17" w:line="259" w:lineRule="auto"/>
        <w:ind w:left="0" w:firstLine="0"/>
        <w:jc w:val="left"/>
      </w:pPr>
    </w:p>
    <w:p w14:paraId="149F4B6A" w14:textId="77777777" w:rsidR="006B5B3C" w:rsidRDefault="006B5B3C" w:rsidP="002035F1">
      <w:pPr>
        <w:spacing w:after="17" w:line="259" w:lineRule="auto"/>
        <w:ind w:left="0" w:firstLine="0"/>
        <w:jc w:val="left"/>
      </w:pPr>
    </w:p>
    <w:p w14:paraId="766AFEF4" w14:textId="77777777" w:rsidR="006B5B3C" w:rsidRDefault="006B5B3C" w:rsidP="002035F1">
      <w:pPr>
        <w:spacing w:after="17" w:line="259" w:lineRule="auto"/>
        <w:ind w:left="0" w:firstLine="0"/>
        <w:jc w:val="left"/>
      </w:pPr>
    </w:p>
    <w:p w14:paraId="5118CE03" w14:textId="77777777" w:rsidR="006B5B3C" w:rsidRDefault="006B5B3C" w:rsidP="002035F1">
      <w:pPr>
        <w:spacing w:after="17" w:line="259" w:lineRule="auto"/>
        <w:ind w:left="0" w:firstLine="0"/>
        <w:jc w:val="left"/>
      </w:pPr>
    </w:p>
    <w:p w14:paraId="162D9507" w14:textId="77777777" w:rsidR="006B5B3C" w:rsidRDefault="006B5B3C" w:rsidP="002035F1">
      <w:pPr>
        <w:spacing w:after="17" w:line="259" w:lineRule="auto"/>
        <w:ind w:left="0" w:firstLine="0"/>
        <w:jc w:val="left"/>
      </w:pPr>
    </w:p>
    <w:p w14:paraId="3717BA50" w14:textId="77777777" w:rsidR="006B5B3C" w:rsidRDefault="006B5B3C" w:rsidP="002035F1">
      <w:pPr>
        <w:spacing w:after="17" w:line="259" w:lineRule="auto"/>
        <w:ind w:left="0" w:firstLine="0"/>
        <w:jc w:val="left"/>
      </w:pPr>
    </w:p>
    <w:p w14:paraId="30452812" w14:textId="77777777" w:rsidR="006B5B3C" w:rsidRDefault="006B5B3C" w:rsidP="002035F1">
      <w:pPr>
        <w:spacing w:after="17" w:line="259" w:lineRule="auto"/>
        <w:ind w:left="0" w:firstLine="0"/>
        <w:jc w:val="left"/>
      </w:pPr>
    </w:p>
    <w:p w14:paraId="0BED5873" w14:textId="77777777" w:rsidR="006B5B3C" w:rsidRDefault="006B5B3C" w:rsidP="002035F1">
      <w:pPr>
        <w:spacing w:after="17" w:line="259" w:lineRule="auto"/>
        <w:ind w:left="0" w:firstLine="0"/>
        <w:jc w:val="left"/>
      </w:pPr>
    </w:p>
    <w:p w14:paraId="71F9E813" w14:textId="77777777" w:rsidR="006B5B3C" w:rsidRDefault="006B5B3C" w:rsidP="002035F1">
      <w:pPr>
        <w:spacing w:after="17" w:line="259" w:lineRule="auto"/>
        <w:ind w:left="0" w:firstLine="0"/>
        <w:jc w:val="left"/>
      </w:pPr>
    </w:p>
    <w:p w14:paraId="5B84294C" w14:textId="77777777" w:rsidR="00B845D7" w:rsidRDefault="00B845D7" w:rsidP="002035F1">
      <w:pPr>
        <w:spacing w:after="17" w:line="259" w:lineRule="auto"/>
        <w:ind w:left="0" w:firstLine="0"/>
        <w:jc w:val="left"/>
      </w:pPr>
    </w:p>
    <w:p w14:paraId="5C128263" w14:textId="77777777" w:rsidR="006B5B3C" w:rsidRDefault="006B5B3C" w:rsidP="002035F1">
      <w:pPr>
        <w:spacing w:after="17" w:line="259" w:lineRule="auto"/>
        <w:ind w:left="0" w:firstLine="0"/>
        <w:jc w:val="left"/>
      </w:pPr>
    </w:p>
    <w:p w14:paraId="042EE492" w14:textId="77777777" w:rsidR="006B5B3C" w:rsidRDefault="006B5B3C" w:rsidP="002035F1">
      <w:pPr>
        <w:spacing w:after="17" w:line="259" w:lineRule="auto"/>
        <w:ind w:left="0" w:firstLine="0"/>
        <w:jc w:val="left"/>
      </w:pPr>
    </w:p>
    <w:p w14:paraId="2B5340D5" w14:textId="77777777" w:rsidR="00131BDF" w:rsidRDefault="00131BDF" w:rsidP="002035F1">
      <w:pPr>
        <w:spacing w:after="17" w:line="259" w:lineRule="auto"/>
        <w:ind w:left="0" w:firstLine="0"/>
        <w:jc w:val="left"/>
      </w:pPr>
    </w:p>
    <w:p w14:paraId="554EBF67" w14:textId="77777777" w:rsidR="00131BDF" w:rsidRDefault="00131BDF" w:rsidP="002035F1">
      <w:pPr>
        <w:spacing w:after="17" w:line="259" w:lineRule="auto"/>
        <w:ind w:left="0" w:firstLine="0"/>
        <w:jc w:val="left"/>
      </w:pPr>
    </w:p>
    <w:p w14:paraId="45077D4A" w14:textId="77777777" w:rsidR="00131BDF" w:rsidRDefault="00131BDF" w:rsidP="002035F1">
      <w:pPr>
        <w:spacing w:after="17" w:line="259" w:lineRule="auto"/>
        <w:ind w:left="0" w:firstLine="0"/>
        <w:jc w:val="left"/>
      </w:pPr>
    </w:p>
    <w:p w14:paraId="7BAAF6A3" w14:textId="77777777" w:rsidR="00131BDF" w:rsidRDefault="00131BDF" w:rsidP="002035F1">
      <w:pPr>
        <w:spacing w:after="17" w:line="259" w:lineRule="auto"/>
        <w:ind w:left="0" w:firstLine="0"/>
        <w:jc w:val="left"/>
      </w:pPr>
    </w:p>
    <w:p w14:paraId="6021609A" w14:textId="77777777" w:rsidR="00131BDF" w:rsidRDefault="00131BDF" w:rsidP="002035F1">
      <w:pPr>
        <w:spacing w:after="17" w:line="259" w:lineRule="auto"/>
        <w:ind w:left="0" w:firstLine="0"/>
        <w:jc w:val="left"/>
      </w:pPr>
    </w:p>
    <w:p w14:paraId="0A4F4BA3" w14:textId="77777777" w:rsidR="00131BDF" w:rsidRDefault="00131BDF" w:rsidP="002035F1">
      <w:pPr>
        <w:spacing w:after="17" w:line="259" w:lineRule="auto"/>
        <w:ind w:left="0" w:firstLine="0"/>
        <w:jc w:val="left"/>
      </w:pPr>
    </w:p>
    <w:p w14:paraId="0FBA755C" w14:textId="77777777" w:rsidR="00131BDF" w:rsidRDefault="00131BDF" w:rsidP="002035F1">
      <w:pPr>
        <w:spacing w:after="17" w:line="259" w:lineRule="auto"/>
        <w:ind w:left="0" w:firstLine="0"/>
        <w:jc w:val="left"/>
      </w:pPr>
    </w:p>
    <w:p w14:paraId="2E6D78B2" w14:textId="77777777" w:rsidR="00131BDF" w:rsidRDefault="00131BDF" w:rsidP="002035F1">
      <w:pPr>
        <w:spacing w:after="17" w:line="259" w:lineRule="auto"/>
        <w:ind w:left="0" w:firstLine="0"/>
        <w:jc w:val="left"/>
      </w:pPr>
    </w:p>
    <w:p w14:paraId="436504E0" w14:textId="77777777" w:rsidR="008662A9" w:rsidRDefault="008662A9" w:rsidP="002035F1">
      <w:pPr>
        <w:spacing w:after="17" w:line="259" w:lineRule="auto"/>
        <w:ind w:left="0" w:firstLine="0"/>
        <w:jc w:val="left"/>
      </w:pPr>
    </w:p>
    <w:p w14:paraId="58B3772D" w14:textId="77777777" w:rsidR="008662A9" w:rsidRDefault="008662A9" w:rsidP="002035F1">
      <w:pPr>
        <w:spacing w:after="17" w:line="259" w:lineRule="auto"/>
        <w:ind w:left="0" w:firstLine="0"/>
        <w:jc w:val="left"/>
      </w:pPr>
    </w:p>
    <w:p w14:paraId="4AD29894" w14:textId="77777777" w:rsidR="008662A9" w:rsidRDefault="008662A9" w:rsidP="002035F1">
      <w:pPr>
        <w:spacing w:after="17" w:line="259" w:lineRule="auto"/>
        <w:ind w:left="0" w:firstLine="0"/>
        <w:jc w:val="left"/>
      </w:pPr>
    </w:p>
    <w:p w14:paraId="4A98B911" w14:textId="77777777" w:rsidR="008662A9" w:rsidRDefault="008662A9" w:rsidP="002035F1">
      <w:pPr>
        <w:spacing w:after="17" w:line="259" w:lineRule="auto"/>
        <w:ind w:left="0" w:firstLine="0"/>
        <w:jc w:val="left"/>
      </w:pPr>
    </w:p>
    <w:p w14:paraId="203C36F5" w14:textId="77777777" w:rsidR="00131BDF" w:rsidRDefault="00131BDF" w:rsidP="002035F1">
      <w:pPr>
        <w:spacing w:after="17" w:line="259" w:lineRule="auto"/>
        <w:ind w:left="0" w:firstLine="0"/>
        <w:jc w:val="left"/>
      </w:pPr>
    </w:p>
    <w:p w14:paraId="603AD99C" w14:textId="77777777" w:rsidR="00131BDF" w:rsidRDefault="00131BDF" w:rsidP="002035F1">
      <w:pPr>
        <w:spacing w:after="17" w:line="259" w:lineRule="auto"/>
        <w:ind w:left="0" w:firstLine="0"/>
        <w:jc w:val="left"/>
      </w:pPr>
    </w:p>
    <w:p w14:paraId="1B51C730" w14:textId="77777777" w:rsidR="006B5B3C" w:rsidRDefault="006B5B3C" w:rsidP="002035F1">
      <w:pPr>
        <w:spacing w:after="17" w:line="259" w:lineRule="auto"/>
        <w:ind w:left="0" w:firstLine="0"/>
        <w:jc w:val="left"/>
      </w:pPr>
    </w:p>
    <w:p w14:paraId="4660E6A1" w14:textId="572FABDF" w:rsidR="0093631C" w:rsidRDefault="00CF6977" w:rsidP="002035F1">
      <w:pPr>
        <w:spacing w:after="17" w:line="259" w:lineRule="auto"/>
        <w:ind w:left="0" w:firstLine="0"/>
        <w:jc w:val="left"/>
      </w:pPr>
      <w:r>
        <w:lastRenderedPageBreak/>
        <w:t xml:space="preserve">Πίνακας </w:t>
      </w:r>
      <w:r w:rsidR="006B5B3C">
        <w:t>1</w:t>
      </w:r>
      <w:r>
        <w:t xml:space="preserve">: Στοιχεία παροχών οικιακής χρέωσης (από ΔΕΔΔΗΕ) </w:t>
      </w:r>
    </w:p>
    <w:p w14:paraId="0E7C8A94" w14:textId="77777777" w:rsidR="0093631C" w:rsidRDefault="00CF6977">
      <w:pPr>
        <w:spacing w:after="21" w:line="259" w:lineRule="auto"/>
        <w:ind w:left="1047" w:firstLine="0"/>
        <w:jc w:val="left"/>
      </w:pPr>
      <w:r>
        <w:t xml:space="preserve"> </w:t>
      </w:r>
    </w:p>
    <w:p w14:paraId="5ADD0C4E" w14:textId="77777777" w:rsidR="0093631C" w:rsidRDefault="00CF6977">
      <w:pPr>
        <w:ind w:left="1057" w:right="6"/>
      </w:pPr>
      <w:r>
        <w:t xml:space="preserve">(Α) Οικιακή χρέωση </w:t>
      </w:r>
    </w:p>
    <w:p w14:paraId="3679CA19" w14:textId="5ADE992F" w:rsidR="00E96CDA" w:rsidRDefault="00CF6977">
      <w:pPr>
        <w:spacing w:after="0" w:line="259" w:lineRule="auto"/>
        <w:ind w:left="1047" w:firstLine="0"/>
        <w:jc w:val="left"/>
      </w:pPr>
      <w:r>
        <w:t xml:space="preserve">  </w:t>
      </w:r>
    </w:p>
    <w:tbl>
      <w:tblPr>
        <w:tblW w:w="10654" w:type="dxa"/>
        <w:tblInd w:w="-147" w:type="dxa"/>
        <w:tblLook w:val="04A0" w:firstRow="1" w:lastRow="0" w:firstColumn="1" w:lastColumn="0" w:noHBand="0" w:noVBand="1"/>
      </w:tblPr>
      <w:tblGrid>
        <w:gridCol w:w="1003"/>
        <w:gridCol w:w="3067"/>
        <w:gridCol w:w="2000"/>
        <w:gridCol w:w="2460"/>
        <w:gridCol w:w="2240"/>
      </w:tblGrid>
      <w:tr w:rsidR="00E96CDA" w:rsidRPr="00E96CDA" w14:paraId="2F79B64E" w14:textId="77777777" w:rsidTr="00AF2868">
        <w:trPr>
          <w:trHeight w:val="315"/>
        </w:trPr>
        <w:tc>
          <w:tcPr>
            <w:tcW w:w="887" w:type="dxa"/>
            <w:tcBorders>
              <w:top w:val="single" w:sz="4" w:space="0" w:color="auto"/>
              <w:left w:val="single" w:sz="4" w:space="0" w:color="auto"/>
              <w:bottom w:val="single" w:sz="4" w:space="0" w:color="auto"/>
              <w:right w:val="single" w:sz="4" w:space="0" w:color="auto"/>
            </w:tcBorders>
            <w:noWrap/>
            <w:vAlign w:val="bottom"/>
            <w:hideMark/>
          </w:tcPr>
          <w:p w14:paraId="794AEC9B" w14:textId="05261454" w:rsidR="00E96CDA" w:rsidRPr="00E96CDA" w:rsidRDefault="00AF2868" w:rsidP="00E96CDA">
            <w:pPr>
              <w:spacing w:after="0" w:line="240" w:lineRule="auto"/>
              <w:ind w:left="0" w:firstLine="0"/>
              <w:jc w:val="center"/>
              <w:rPr>
                <w:rFonts w:ascii="Calibri" w:hAnsi="Calibri" w:cs="Calibri"/>
                <w:kern w:val="0"/>
                <w:sz w:val="24"/>
                <w14:ligatures w14:val="none"/>
              </w:rPr>
            </w:pPr>
            <w:r w:rsidRPr="00AF2868">
              <w:rPr>
                <w:rFonts w:ascii="Calibri" w:hAnsi="Calibri" w:cs="Calibri"/>
                <w:b/>
                <w:bCs/>
                <w:kern w:val="0"/>
                <w:sz w:val="24"/>
                <w14:ligatures w14:val="none"/>
              </w:rPr>
              <w:t>Κ.Α. ΔΗΜΟΥ</w:t>
            </w:r>
            <w:r w:rsidR="00E96CDA" w:rsidRPr="00E96CDA">
              <w:rPr>
                <w:rFonts w:ascii="Calibri" w:hAnsi="Calibri" w:cs="Calibri"/>
                <w:kern w:val="0"/>
                <w:sz w:val="24"/>
                <w14:ligatures w14:val="none"/>
              </w:rPr>
              <w:t xml:space="preserve"> </w:t>
            </w:r>
          </w:p>
        </w:tc>
        <w:tc>
          <w:tcPr>
            <w:tcW w:w="3067" w:type="dxa"/>
            <w:tcBorders>
              <w:top w:val="single" w:sz="4" w:space="0" w:color="auto"/>
              <w:left w:val="nil"/>
              <w:bottom w:val="single" w:sz="4" w:space="0" w:color="auto"/>
              <w:right w:val="single" w:sz="4" w:space="0" w:color="auto"/>
            </w:tcBorders>
            <w:noWrap/>
            <w:vAlign w:val="bottom"/>
            <w:hideMark/>
          </w:tcPr>
          <w:p w14:paraId="4A63FA1B" w14:textId="77777777" w:rsidR="00E96CDA" w:rsidRPr="00E96CDA" w:rsidRDefault="00E96CDA" w:rsidP="00E96CDA">
            <w:pPr>
              <w:spacing w:after="0" w:line="240" w:lineRule="auto"/>
              <w:ind w:left="0" w:firstLine="0"/>
              <w:jc w:val="center"/>
              <w:rPr>
                <w:rFonts w:ascii="Calibri" w:hAnsi="Calibri" w:cs="Calibri"/>
                <w:b/>
                <w:bCs/>
                <w:kern w:val="0"/>
                <w:sz w:val="24"/>
                <w14:ligatures w14:val="none"/>
              </w:rPr>
            </w:pPr>
            <w:r w:rsidRPr="00E96CDA">
              <w:rPr>
                <w:rFonts w:ascii="Calibri" w:hAnsi="Calibri" w:cs="Calibri"/>
                <w:b/>
                <w:bCs/>
                <w:kern w:val="0"/>
                <w:sz w:val="24"/>
                <w14:ligatures w14:val="none"/>
              </w:rPr>
              <w:t>ΠΡΩΗΝ ΔΗΜΟΙ</w:t>
            </w:r>
          </w:p>
        </w:tc>
        <w:tc>
          <w:tcPr>
            <w:tcW w:w="2000" w:type="dxa"/>
            <w:tcBorders>
              <w:top w:val="single" w:sz="4" w:space="0" w:color="auto"/>
              <w:left w:val="nil"/>
              <w:bottom w:val="single" w:sz="4" w:space="0" w:color="auto"/>
              <w:right w:val="single" w:sz="4" w:space="0" w:color="auto"/>
            </w:tcBorders>
            <w:noWrap/>
            <w:vAlign w:val="bottom"/>
            <w:hideMark/>
          </w:tcPr>
          <w:p w14:paraId="787ECB20" w14:textId="721F88A1" w:rsidR="00E96CDA" w:rsidRPr="00E96CDA" w:rsidRDefault="00E96CDA" w:rsidP="00E96CDA">
            <w:pPr>
              <w:spacing w:after="0" w:line="240" w:lineRule="auto"/>
              <w:ind w:left="0" w:firstLine="0"/>
              <w:jc w:val="center"/>
              <w:rPr>
                <w:rFonts w:ascii="Calibri" w:hAnsi="Calibri" w:cs="Calibri"/>
                <w:b/>
                <w:bCs/>
                <w:kern w:val="0"/>
                <w:sz w:val="24"/>
                <w14:ligatures w14:val="none"/>
              </w:rPr>
            </w:pPr>
            <w:r w:rsidRPr="00E96CDA">
              <w:rPr>
                <w:rFonts w:ascii="Calibri" w:hAnsi="Calibri" w:cs="Calibri"/>
                <w:b/>
                <w:bCs/>
                <w:kern w:val="0"/>
                <w:sz w:val="24"/>
                <w14:ligatures w14:val="none"/>
              </w:rPr>
              <w:t>ΔΤ</w:t>
            </w:r>
            <w:r w:rsidR="00AF2868">
              <w:rPr>
                <w:rFonts w:ascii="Calibri" w:hAnsi="Calibri" w:cs="Calibri"/>
                <w:b/>
                <w:bCs/>
                <w:kern w:val="0"/>
                <w:sz w:val="24"/>
                <w14:ligatures w14:val="none"/>
              </w:rPr>
              <w:t xml:space="preserve"> </w:t>
            </w:r>
            <w:r w:rsidRPr="00E96CDA">
              <w:rPr>
                <w:rFonts w:ascii="Calibri" w:hAnsi="Calibri" w:cs="Calibri"/>
                <w:b/>
                <w:bCs/>
                <w:kern w:val="0"/>
                <w:sz w:val="24"/>
                <w14:ligatures w14:val="none"/>
              </w:rPr>
              <w:t>/</w:t>
            </w:r>
            <w:r w:rsidR="00AF2868">
              <w:rPr>
                <w:rFonts w:ascii="Calibri" w:hAnsi="Calibri" w:cs="Calibri"/>
                <w:b/>
                <w:bCs/>
                <w:kern w:val="0"/>
                <w:sz w:val="24"/>
                <w14:ligatures w14:val="none"/>
              </w:rPr>
              <w:t xml:space="preserve"> </w:t>
            </w:r>
            <w:r w:rsidRPr="00E96CDA">
              <w:rPr>
                <w:rFonts w:ascii="Calibri" w:hAnsi="Calibri" w:cs="Calibri"/>
                <w:b/>
                <w:bCs/>
                <w:kern w:val="0"/>
                <w:sz w:val="24"/>
                <w14:ligatures w14:val="none"/>
              </w:rPr>
              <w:t>Τ.Μ.</w:t>
            </w:r>
          </w:p>
        </w:tc>
        <w:tc>
          <w:tcPr>
            <w:tcW w:w="2460" w:type="dxa"/>
            <w:tcBorders>
              <w:top w:val="single" w:sz="4" w:space="0" w:color="auto"/>
              <w:left w:val="nil"/>
              <w:bottom w:val="single" w:sz="4" w:space="0" w:color="auto"/>
              <w:right w:val="single" w:sz="4" w:space="0" w:color="auto"/>
            </w:tcBorders>
            <w:noWrap/>
            <w:vAlign w:val="bottom"/>
            <w:hideMark/>
          </w:tcPr>
          <w:p w14:paraId="33438B5A" w14:textId="3EC96C98" w:rsidR="00E96CDA" w:rsidRPr="00E96CDA" w:rsidRDefault="00AF2868" w:rsidP="00E96CDA">
            <w:pPr>
              <w:spacing w:after="0" w:line="240" w:lineRule="auto"/>
              <w:ind w:left="0" w:firstLine="0"/>
              <w:jc w:val="center"/>
              <w:rPr>
                <w:rFonts w:ascii="Calibri" w:hAnsi="Calibri" w:cs="Calibri"/>
                <w:b/>
                <w:bCs/>
                <w:kern w:val="0"/>
                <w:sz w:val="24"/>
                <w14:ligatures w14:val="none"/>
              </w:rPr>
            </w:pPr>
            <w:r>
              <w:rPr>
                <w:rFonts w:ascii="Calibri" w:hAnsi="Calibri" w:cs="Calibri"/>
                <w:b/>
                <w:bCs/>
                <w:kern w:val="0"/>
                <w:sz w:val="24"/>
                <w14:ligatures w14:val="none"/>
              </w:rPr>
              <w:t xml:space="preserve">ΥΦΙΣΤΑΜΕΝΟΙ ΣΥΝΤΕΛΕΣΤΕΣ </w:t>
            </w:r>
            <w:r w:rsidR="00E96CDA" w:rsidRPr="00E96CDA">
              <w:rPr>
                <w:rFonts w:ascii="Calibri" w:hAnsi="Calibri" w:cs="Calibri"/>
                <w:b/>
                <w:bCs/>
                <w:kern w:val="0"/>
                <w:sz w:val="24"/>
                <w14:ligatures w14:val="none"/>
              </w:rPr>
              <w:t>/</w:t>
            </w:r>
            <w:r>
              <w:rPr>
                <w:rFonts w:ascii="Calibri" w:hAnsi="Calibri" w:cs="Calibri"/>
                <w:b/>
                <w:bCs/>
                <w:kern w:val="0"/>
                <w:sz w:val="24"/>
                <w14:ligatures w14:val="none"/>
              </w:rPr>
              <w:t xml:space="preserve"> </w:t>
            </w:r>
            <w:r w:rsidR="00E96CDA" w:rsidRPr="00E96CDA">
              <w:rPr>
                <w:rFonts w:ascii="Calibri" w:hAnsi="Calibri" w:cs="Calibri"/>
                <w:b/>
                <w:bCs/>
                <w:kern w:val="0"/>
                <w:sz w:val="24"/>
                <w14:ligatures w14:val="none"/>
              </w:rPr>
              <w:t>ΤΜ</w:t>
            </w:r>
          </w:p>
        </w:tc>
        <w:tc>
          <w:tcPr>
            <w:tcW w:w="2240" w:type="dxa"/>
            <w:tcBorders>
              <w:top w:val="single" w:sz="4" w:space="0" w:color="auto"/>
              <w:left w:val="nil"/>
              <w:bottom w:val="single" w:sz="4" w:space="0" w:color="auto"/>
              <w:right w:val="single" w:sz="4" w:space="0" w:color="auto"/>
            </w:tcBorders>
            <w:noWrap/>
            <w:vAlign w:val="bottom"/>
            <w:hideMark/>
          </w:tcPr>
          <w:p w14:paraId="4145D7EF" w14:textId="733C706F" w:rsidR="00E96CDA" w:rsidRPr="00E96CDA" w:rsidRDefault="00AF2868" w:rsidP="00E96CDA">
            <w:pPr>
              <w:spacing w:after="0" w:line="240" w:lineRule="auto"/>
              <w:ind w:left="0" w:firstLine="0"/>
              <w:jc w:val="center"/>
              <w:rPr>
                <w:rFonts w:ascii="Calibri" w:hAnsi="Calibri" w:cs="Calibri"/>
                <w:b/>
                <w:bCs/>
                <w:kern w:val="0"/>
                <w:sz w:val="24"/>
                <w14:ligatures w14:val="none"/>
              </w:rPr>
            </w:pPr>
            <w:r>
              <w:rPr>
                <w:rFonts w:ascii="Calibri" w:hAnsi="Calibri" w:cs="Calibri"/>
                <w:b/>
                <w:bCs/>
                <w:kern w:val="0"/>
                <w:sz w:val="24"/>
                <w14:ligatures w14:val="none"/>
              </w:rPr>
              <w:t>ΕΚΤΙΜΩΜΕΝΑ ΕΣΟΔΑ</w:t>
            </w:r>
          </w:p>
        </w:tc>
      </w:tr>
      <w:tr w:rsidR="00E96CDA" w:rsidRPr="00E96CDA" w14:paraId="5ABED255"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6B5396F0" w14:textId="3EAD0BC7" w:rsidR="00E96CDA" w:rsidRPr="00E96CDA" w:rsidRDefault="003C5810"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8852</w:t>
            </w:r>
          </w:p>
        </w:tc>
        <w:tc>
          <w:tcPr>
            <w:tcW w:w="3067" w:type="dxa"/>
            <w:tcBorders>
              <w:top w:val="nil"/>
              <w:left w:val="nil"/>
              <w:bottom w:val="single" w:sz="4" w:space="0" w:color="auto"/>
              <w:right w:val="single" w:sz="4" w:space="0" w:color="auto"/>
            </w:tcBorders>
            <w:shd w:val="clear" w:color="000000" w:fill="FFFFFF"/>
            <w:noWrap/>
            <w:vAlign w:val="bottom"/>
            <w:hideMark/>
          </w:tcPr>
          <w:p w14:paraId="00D275C5"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ΑΝΕΜΩΝΑ</w:t>
            </w:r>
          </w:p>
        </w:tc>
        <w:tc>
          <w:tcPr>
            <w:tcW w:w="2000" w:type="dxa"/>
            <w:tcBorders>
              <w:top w:val="nil"/>
              <w:left w:val="nil"/>
              <w:bottom w:val="single" w:sz="4" w:space="0" w:color="auto"/>
              <w:right w:val="single" w:sz="4" w:space="0" w:color="auto"/>
            </w:tcBorders>
            <w:noWrap/>
            <w:vAlign w:val="bottom"/>
            <w:hideMark/>
          </w:tcPr>
          <w:p w14:paraId="24FCAE5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148.409</w:t>
            </w:r>
          </w:p>
        </w:tc>
        <w:tc>
          <w:tcPr>
            <w:tcW w:w="2460" w:type="dxa"/>
            <w:tcBorders>
              <w:top w:val="nil"/>
              <w:left w:val="nil"/>
              <w:bottom w:val="single" w:sz="4" w:space="0" w:color="auto"/>
              <w:right w:val="single" w:sz="4" w:space="0" w:color="auto"/>
            </w:tcBorders>
            <w:noWrap/>
            <w:vAlign w:val="bottom"/>
            <w:hideMark/>
          </w:tcPr>
          <w:p w14:paraId="0CB99DD9"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47E9431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281.977,10</w:t>
            </w:r>
          </w:p>
        </w:tc>
      </w:tr>
      <w:tr w:rsidR="00E96CDA" w:rsidRPr="00E96CDA" w14:paraId="09772821"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6597DF4B" w14:textId="40427A68" w:rsidR="00E96CDA" w:rsidRPr="00E96CDA" w:rsidRDefault="003C5810"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8853</w:t>
            </w:r>
          </w:p>
        </w:tc>
        <w:tc>
          <w:tcPr>
            <w:tcW w:w="3067" w:type="dxa"/>
            <w:tcBorders>
              <w:top w:val="nil"/>
              <w:left w:val="nil"/>
              <w:bottom w:val="single" w:sz="4" w:space="0" w:color="auto"/>
              <w:right w:val="single" w:sz="4" w:space="0" w:color="auto"/>
            </w:tcBorders>
            <w:shd w:val="clear" w:color="000000" w:fill="FFFFFF"/>
            <w:noWrap/>
            <w:vAlign w:val="bottom"/>
            <w:hideMark/>
          </w:tcPr>
          <w:p w14:paraId="0E5E26FA"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ΙΩΝΙΑΣ</w:t>
            </w:r>
          </w:p>
        </w:tc>
        <w:tc>
          <w:tcPr>
            <w:tcW w:w="2000" w:type="dxa"/>
            <w:tcBorders>
              <w:top w:val="nil"/>
              <w:left w:val="nil"/>
              <w:bottom w:val="single" w:sz="4" w:space="0" w:color="auto"/>
              <w:right w:val="single" w:sz="4" w:space="0" w:color="auto"/>
            </w:tcBorders>
            <w:noWrap/>
            <w:vAlign w:val="bottom"/>
            <w:hideMark/>
          </w:tcPr>
          <w:p w14:paraId="4D09F96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106.284</w:t>
            </w:r>
          </w:p>
        </w:tc>
        <w:tc>
          <w:tcPr>
            <w:tcW w:w="2460" w:type="dxa"/>
            <w:tcBorders>
              <w:top w:val="nil"/>
              <w:left w:val="nil"/>
              <w:bottom w:val="single" w:sz="4" w:space="0" w:color="auto"/>
              <w:right w:val="single" w:sz="4" w:space="0" w:color="auto"/>
            </w:tcBorders>
            <w:noWrap/>
            <w:vAlign w:val="bottom"/>
            <w:hideMark/>
          </w:tcPr>
          <w:p w14:paraId="12B26B58"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61CCD0E7"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201.939,60</w:t>
            </w:r>
          </w:p>
        </w:tc>
      </w:tr>
      <w:tr w:rsidR="00E96CDA" w:rsidRPr="00E96CDA" w14:paraId="218EAD12"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3B4B3748" w14:textId="7E219AD2" w:rsidR="00E96CDA" w:rsidRPr="00E96CDA" w:rsidRDefault="003C5810"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8854</w:t>
            </w:r>
          </w:p>
        </w:tc>
        <w:tc>
          <w:tcPr>
            <w:tcW w:w="3067" w:type="dxa"/>
            <w:tcBorders>
              <w:top w:val="nil"/>
              <w:left w:val="nil"/>
              <w:bottom w:val="single" w:sz="4" w:space="0" w:color="auto"/>
              <w:right w:val="single" w:sz="4" w:space="0" w:color="auto"/>
            </w:tcBorders>
            <w:noWrap/>
            <w:vAlign w:val="bottom"/>
            <w:hideMark/>
          </w:tcPr>
          <w:p w14:paraId="4F948EF6"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 xml:space="preserve">ΚΑΜΠΟΧΩΡΩΝ (πλην </w:t>
            </w:r>
            <w:proofErr w:type="spellStart"/>
            <w:r w:rsidRPr="00E96CDA">
              <w:rPr>
                <w:rFonts w:ascii="Arial" w:hAnsi="Arial" w:cs="Arial"/>
                <w:kern w:val="0"/>
                <w:sz w:val="20"/>
                <w:szCs w:val="20"/>
                <w14:ligatures w14:val="none"/>
              </w:rPr>
              <w:t>Χαλκειούς</w:t>
            </w:r>
            <w:proofErr w:type="spellEnd"/>
            <w:r w:rsidRPr="00E96CDA">
              <w:rPr>
                <w:rFonts w:ascii="Arial" w:hAnsi="Arial" w:cs="Arial"/>
                <w:kern w:val="0"/>
                <w:sz w:val="20"/>
                <w:szCs w:val="20"/>
                <w14:ligatures w14:val="none"/>
              </w:rPr>
              <w:t>)</w:t>
            </w:r>
          </w:p>
        </w:tc>
        <w:tc>
          <w:tcPr>
            <w:tcW w:w="2000" w:type="dxa"/>
            <w:tcBorders>
              <w:top w:val="nil"/>
              <w:left w:val="nil"/>
              <w:bottom w:val="single" w:sz="4" w:space="0" w:color="auto"/>
              <w:right w:val="single" w:sz="4" w:space="0" w:color="auto"/>
            </w:tcBorders>
            <w:noWrap/>
            <w:vAlign w:val="bottom"/>
            <w:hideMark/>
          </w:tcPr>
          <w:p w14:paraId="113D49FD"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91.314</w:t>
            </w:r>
          </w:p>
        </w:tc>
        <w:tc>
          <w:tcPr>
            <w:tcW w:w="2460" w:type="dxa"/>
            <w:tcBorders>
              <w:top w:val="nil"/>
              <w:left w:val="nil"/>
              <w:bottom w:val="single" w:sz="4" w:space="0" w:color="auto"/>
              <w:right w:val="single" w:sz="4" w:space="0" w:color="auto"/>
            </w:tcBorders>
            <w:noWrap/>
            <w:vAlign w:val="bottom"/>
            <w:hideMark/>
          </w:tcPr>
          <w:p w14:paraId="774C217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3EAD833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173.496,60</w:t>
            </w:r>
          </w:p>
        </w:tc>
      </w:tr>
      <w:tr w:rsidR="00E96CDA" w:rsidRPr="00E96CDA" w14:paraId="66BC6183"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79923CD7" w14:textId="2D9A1AB1" w:rsidR="00E96CDA" w:rsidRPr="00E96CDA" w:rsidRDefault="003C5810"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8854</w:t>
            </w:r>
          </w:p>
        </w:tc>
        <w:tc>
          <w:tcPr>
            <w:tcW w:w="3067" w:type="dxa"/>
            <w:tcBorders>
              <w:top w:val="nil"/>
              <w:left w:val="nil"/>
              <w:bottom w:val="single" w:sz="4" w:space="0" w:color="auto"/>
              <w:right w:val="single" w:sz="4" w:space="0" w:color="auto"/>
            </w:tcBorders>
            <w:noWrap/>
            <w:vAlign w:val="bottom"/>
            <w:hideMark/>
          </w:tcPr>
          <w:p w14:paraId="7A34F1DF"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ΧΑΛΚΕΙΟΥΣ</w:t>
            </w:r>
          </w:p>
        </w:tc>
        <w:tc>
          <w:tcPr>
            <w:tcW w:w="2000" w:type="dxa"/>
            <w:tcBorders>
              <w:top w:val="nil"/>
              <w:left w:val="nil"/>
              <w:bottom w:val="single" w:sz="4" w:space="0" w:color="auto"/>
              <w:right w:val="single" w:sz="4" w:space="0" w:color="auto"/>
            </w:tcBorders>
            <w:noWrap/>
            <w:vAlign w:val="bottom"/>
            <w:hideMark/>
          </w:tcPr>
          <w:p w14:paraId="5C2FFC4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31.416</w:t>
            </w:r>
          </w:p>
        </w:tc>
        <w:tc>
          <w:tcPr>
            <w:tcW w:w="2460" w:type="dxa"/>
            <w:tcBorders>
              <w:top w:val="nil"/>
              <w:left w:val="nil"/>
              <w:bottom w:val="single" w:sz="4" w:space="0" w:color="auto"/>
              <w:right w:val="single" w:sz="4" w:space="0" w:color="auto"/>
            </w:tcBorders>
            <w:noWrap/>
            <w:vAlign w:val="bottom"/>
            <w:hideMark/>
          </w:tcPr>
          <w:p w14:paraId="37ED60BF"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1,65</w:t>
            </w:r>
          </w:p>
        </w:tc>
        <w:tc>
          <w:tcPr>
            <w:tcW w:w="2240" w:type="dxa"/>
            <w:tcBorders>
              <w:top w:val="nil"/>
              <w:left w:val="nil"/>
              <w:bottom w:val="single" w:sz="4" w:space="0" w:color="auto"/>
              <w:right w:val="single" w:sz="4" w:space="0" w:color="auto"/>
            </w:tcBorders>
            <w:noWrap/>
            <w:vAlign w:val="bottom"/>
            <w:hideMark/>
          </w:tcPr>
          <w:p w14:paraId="28A54107"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51.836,40</w:t>
            </w:r>
          </w:p>
        </w:tc>
      </w:tr>
      <w:tr w:rsidR="00E96CDA" w:rsidRPr="00E96CDA" w14:paraId="68423726"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63F5D2BA" w14:textId="0792FBA1" w:rsidR="00E96CDA" w:rsidRPr="00E96CDA" w:rsidRDefault="003C5810"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8855</w:t>
            </w:r>
          </w:p>
        </w:tc>
        <w:tc>
          <w:tcPr>
            <w:tcW w:w="3067" w:type="dxa"/>
            <w:tcBorders>
              <w:top w:val="nil"/>
              <w:left w:val="nil"/>
              <w:bottom w:val="single" w:sz="4" w:space="0" w:color="auto"/>
              <w:right w:val="single" w:sz="4" w:space="0" w:color="auto"/>
            </w:tcBorders>
            <w:shd w:val="clear" w:color="000000" w:fill="FFFFFF"/>
            <w:noWrap/>
            <w:vAlign w:val="bottom"/>
            <w:hideMark/>
          </w:tcPr>
          <w:p w14:paraId="68A2183D"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ΚΑΡΔΑΜΥΛΩΝ</w:t>
            </w:r>
          </w:p>
        </w:tc>
        <w:tc>
          <w:tcPr>
            <w:tcW w:w="2000" w:type="dxa"/>
            <w:tcBorders>
              <w:top w:val="nil"/>
              <w:left w:val="nil"/>
              <w:bottom w:val="single" w:sz="4" w:space="0" w:color="auto"/>
              <w:right w:val="single" w:sz="4" w:space="0" w:color="auto"/>
            </w:tcBorders>
            <w:noWrap/>
            <w:vAlign w:val="bottom"/>
            <w:hideMark/>
          </w:tcPr>
          <w:p w14:paraId="2D88C0DD"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153.903</w:t>
            </w:r>
          </w:p>
        </w:tc>
        <w:tc>
          <w:tcPr>
            <w:tcW w:w="2460" w:type="dxa"/>
            <w:tcBorders>
              <w:top w:val="nil"/>
              <w:left w:val="nil"/>
              <w:bottom w:val="single" w:sz="4" w:space="0" w:color="auto"/>
              <w:right w:val="single" w:sz="4" w:space="0" w:color="auto"/>
            </w:tcBorders>
            <w:noWrap/>
            <w:vAlign w:val="bottom"/>
            <w:hideMark/>
          </w:tcPr>
          <w:p w14:paraId="725BBCE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446B6D05"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292.415,70</w:t>
            </w:r>
          </w:p>
        </w:tc>
      </w:tr>
      <w:tr w:rsidR="00E96CDA" w:rsidRPr="00E96CDA" w14:paraId="2D9A63CB"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4F4AA0F1" w14:textId="6E21943D" w:rsidR="00E96CDA" w:rsidRPr="00E96CDA" w:rsidRDefault="0059610D"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8856</w:t>
            </w:r>
          </w:p>
        </w:tc>
        <w:tc>
          <w:tcPr>
            <w:tcW w:w="3067" w:type="dxa"/>
            <w:tcBorders>
              <w:top w:val="nil"/>
              <w:left w:val="nil"/>
              <w:bottom w:val="single" w:sz="4" w:space="0" w:color="auto"/>
              <w:right w:val="single" w:sz="4" w:space="0" w:color="auto"/>
            </w:tcBorders>
            <w:shd w:val="clear" w:color="000000" w:fill="FFFFFF"/>
            <w:noWrap/>
            <w:vAlign w:val="bottom"/>
            <w:hideMark/>
          </w:tcPr>
          <w:p w14:paraId="7D0D2C37"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ΜΑΣΤΙΧΟΧΩΡΙΩΝ</w:t>
            </w:r>
          </w:p>
        </w:tc>
        <w:tc>
          <w:tcPr>
            <w:tcW w:w="2000" w:type="dxa"/>
            <w:tcBorders>
              <w:top w:val="nil"/>
              <w:left w:val="nil"/>
              <w:bottom w:val="single" w:sz="4" w:space="0" w:color="auto"/>
              <w:right w:val="single" w:sz="4" w:space="0" w:color="auto"/>
            </w:tcBorders>
            <w:noWrap/>
            <w:vAlign w:val="bottom"/>
            <w:hideMark/>
          </w:tcPr>
          <w:p w14:paraId="7D66450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120.722</w:t>
            </w:r>
          </w:p>
        </w:tc>
        <w:tc>
          <w:tcPr>
            <w:tcW w:w="2460" w:type="dxa"/>
            <w:tcBorders>
              <w:top w:val="nil"/>
              <w:left w:val="nil"/>
              <w:bottom w:val="single" w:sz="4" w:space="0" w:color="auto"/>
              <w:right w:val="single" w:sz="4" w:space="0" w:color="auto"/>
            </w:tcBorders>
            <w:noWrap/>
            <w:vAlign w:val="bottom"/>
            <w:hideMark/>
          </w:tcPr>
          <w:p w14:paraId="5773BBFE"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0DFFE90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229.371,80</w:t>
            </w:r>
          </w:p>
        </w:tc>
      </w:tr>
      <w:tr w:rsidR="00E96CDA" w:rsidRPr="00E96CDA" w14:paraId="5068237B"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16F31E77" w14:textId="4E3C4401" w:rsidR="00E96CDA" w:rsidRPr="00E96CDA" w:rsidRDefault="0059610D"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8858</w:t>
            </w:r>
          </w:p>
        </w:tc>
        <w:tc>
          <w:tcPr>
            <w:tcW w:w="3067" w:type="dxa"/>
            <w:tcBorders>
              <w:top w:val="nil"/>
              <w:left w:val="nil"/>
              <w:bottom w:val="single" w:sz="4" w:space="0" w:color="auto"/>
              <w:right w:val="single" w:sz="4" w:space="0" w:color="auto"/>
            </w:tcBorders>
            <w:shd w:val="clear" w:color="000000" w:fill="FFFFFF"/>
            <w:noWrap/>
            <w:vAlign w:val="bottom"/>
            <w:hideMark/>
          </w:tcPr>
          <w:p w14:paraId="07E48C28"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ΟΜΗΡΟΥΠΟΛΗΣ</w:t>
            </w:r>
          </w:p>
        </w:tc>
        <w:tc>
          <w:tcPr>
            <w:tcW w:w="2000" w:type="dxa"/>
            <w:tcBorders>
              <w:top w:val="nil"/>
              <w:left w:val="nil"/>
              <w:bottom w:val="single" w:sz="4" w:space="0" w:color="auto"/>
              <w:right w:val="single" w:sz="4" w:space="0" w:color="auto"/>
            </w:tcBorders>
            <w:noWrap/>
            <w:vAlign w:val="bottom"/>
            <w:hideMark/>
          </w:tcPr>
          <w:p w14:paraId="65E19499"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16.803</w:t>
            </w:r>
          </w:p>
        </w:tc>
        <w:tc>
          <w:tcPr>
            <w:tcW w:w="2460" w:type="dxa"/>
            <w:tcBorders>
              <w:top w:val="nil"/>
              <w:left w:val="nil"/>
              <w:bottom w:val="single" w:sz="4" w:space="0" w:color="auto"/>
              <w:right w:val="single" w:sz="4" w:space="0" w:color="auto"/>
            </w:tcBorders>
            <w:noWrap/>
            <w:vAlign w:val="bottom"/>
            <w:hideMark/>
          </w:tcPr>
          <w:p w14:paraId="1A0EA905"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3F76ECD3"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31.925,70</w:t>
            </w:r>
          </w:p>
        </w:tc>
      </w:tr>
      <w:tr w:rsidR="00E96CDA" w:rsidRPr="00E96CDA" w14:paraId="3AB62590"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462614CD" w14:textId="37915AB1" w:rsidR="00E96CDA" w:rsidRPr="00E96CDA" w:rsidRDefault="0059610D"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8859</w:t>
            </w:r>
          </w:p>
        </w:tc>
        <w:tc>
          <w:tcPr>
            <w:tcW w:w="3067" w:type="dxa"/>
            <w:tcBorders>
              <w:top w:val="nil"/>
              <w:left w:val="nil"/>
              <w:bottom w:val="single" w:sz="4" w:space="0" w:color="auto"/>
              <w:right w:val="single" w:sz="4" w:space="0" w:color="auto"/>
            </w:tcBorders>
            <w:shd w:val="clear" w:color="000000" w:fill="FFFFFF"/>
            <w:noWrap/>
            <w:vAlign w:val="bottom"/>
            <w:hideMark/>
          </w:tcPr>
          <w:p w14:paraId="3DF8E4A0" w14:textId="77777777" w:rsidR="00E96CDA" w:rsidRPr="00E96CDA" w:rsidRDefault="00E96CDA" w:rsidP="00E96CDA">
            <w:pPr>
              <w:spacing w:after="0" w:line="240" w:lineRule="auto"/>
              <w:ind w:left="0" w:firstLine="0"/>
              <w:jc w:val="left"/>
              <w:rPr>
                <w:rFonts w:ascii="Arial" w:hAnsi="Arial" w:cs="Arial"/>
                <w:color w:val="auto"/>
                <w:kern w:val="0"/>
                <w:sz w:val="20"/>
                <w:szCs w:val="20"/>
                <w14:ligatures w14:val="none"/>
              </w:rPr>
            </w:pPr>
            <w:r w:rsidRPr="00E96CDA">
              <w:rPr>
                <w:rFonts w:ascii="Arial" w:hAnsi="Arial" w:cs="Arial"/>
                <w:color w:val="auto"/>
                <w:kern w:val="0"/>
                <w:sz w:val="20"/>
                <w:szCs w:val="20"/>
                <w14:ligatures w14:val="none"/>
              </w:rPr>
              <w:t>ΧΙΟΥ</w:t>
            </w:r>
          </w:p>
        </w:tc>
        <w:tc>
          <w:tcPr>
            <w:tcW w:w="2000" w:type="dxa"/>
            <w:tcBorders>
              <w:top w:val="nil"/>
              <w:left w:val="nil"/>
              <w:bottom w:val="single" w:sz="4" w:space="0" w:color="auto"/>
              <w:right w:val="single" w:sz="4" w:space="0" w:color="auto"/>
            </w:tcBorders>
            <w:noWrap/>
            <w:vAlign w:val="bottom"/>
            <w:hideMark/>
          </w:tcPr>
          <w:p w14:paraId="10679409"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1.433.883</w:t>
            </w:r>
          </w:p>
        </w:tc>
        <w:tc>
          <w:tcPr>
            <w:tcW w:w="2460" w:type="dxa"/>
            <w:tcBorders>
              <w:top w:val="nil"/>
              <w:left w:val="nil"/>
              <w:bottom w:val="single" w:sz="4" w:space="0" w:color="auto"/>
              <w:right w:val="single" w:sz="4" w:space="0" w:color="auto"/>
            </w:tcBorders>
            <w:noWrap/>
            <w:vAlign w:val="bottom"/>
            <w:hideMark/>
          </w:tcPr>
          <w:p w14:paraId="70A6E2CD"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4D57C1E4"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2.724.377,70</w:t>
            </w:r>
          </w:p>
        </w:tc>
      </w:tr>
      <w:tr w:rsidR="00E96CDA" w:rsidRPr="00E96CDA" w14:paraId="28519A2E"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78CBE811" w14:textId="6B286BB0" w:rsidR="00E96CDA" w:rsidRPr="00E96CDA" w:rsidRDefault="003E17C8"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8861</w:t>
            </w:r>
          </w:p>
        </w:tc>
        <w:tc>
          <w:tcPr>
            <w:tcW w:w="3067" w:type="dxa"/>
            <w:tcBorders>
              <w:top w:val="nil"/>
              <w:left w:val="nil"/>
              <w:bottom w:val="single" w:sz="4" w:space="0" w:color="auto"/>
              <w:right w:val="single" w:sz="4" w:space="0" w:color="auto"/>
            </w:tcBorders>
            <w:shd w:val="clear" w:color="000000" w:fill="FFFFFF"/>
            <w:noWrap/>
            <w:vAlign w:val="bottom"/>
            <w:hideMark/>
          </w:tcPr>
          <w:p w14:paraId="4192BD73"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ΑΓ. ΓΑΛΑΚΤΟΣ</w:t>
            </w:r>
          </w:p>
        </w:tc>
        <w:tc>
          <w:tcPr>
            <w:tcW w:w="2000" w:type="dxa"/>
            <w:tcBorders>
              <w:top w:val="nil"/>
              <w:left w:val="nil"/>
              <w:bottom w:val="single" w:sz="4" w:space="0" w:color="auto"/>
              <w:right w:val="single" w:sz="4" w:space="0" w:color="auto"/>
            </w:tcBorders>
            <w:noWrap/>
            <w:vAlign w:val="bottom"/>
            <w:hideMark/>
          </w:tcPr>
          <w:p w14:paraId="357AC68F"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4.655</w:t>
            </w:r>
          </w:p>
        </w:tc>
        <w:tc>
          <w:tcPr>
            <w:tcW w:w="2460" w:type="dxa"/>
            <w:tcBorders>
              <w:top w:val="nil"/>
              <w:left w:val="nil"/>
              <w:bottom w:val="single" w:sz="4" w:space="0" w:color="auto"/>
              <w:right w:val="single" w:sz="4" w:space="0" w:color="auto"/>
            </w:tcBorders>
            <w:noWrap/>
            <w:vAlign w:val="bottom"/>
            <w:hideMark/>
          </w:tcPr>
          <w:p w14:paraId="4220375D"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68F8B556"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5.353,25</w:t>
            </w:r>
          </w:p>
        </w:tc>
      </w:tr>
      <w:tr w:rsidR="00E96CDA" w:rsidRPr="00E96CDA" w14:paraId="5A87E237"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5D94ACCD" w14:textId="109A4EA9" w:rsidR="00E96CDA" w:rsidRPr="00E96CDA" w:rsidRDefault="003E17C8"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8862</w:t>
            </w:r>
          </w:p>
        </w:tc>
        <w:tc>
          <w:tcPr>
            <w:tcW w:w="3067" w:type="dxa"/>
            <w:tcBorders>
              <w:top w:val="nil"/>
              <w:left w:val="nil"/>
              <w:bottom w:val="single" w:sz="4" w:space="0" w:color="auto"/>
              <w:right w:val="single" w:sz="4" w:space="0" w:color="auto"/>
            </w:tcBorders>
            <w:shd w:val="clear" w:color="000000" w:fill="FFFFFF"/>
            <w:noWrap/>
            <w:vAlign w:val="bottom"/>
            <w:hideMark/>
          </w:tcPr>
          <w:p w14:paraId="2BB6295D"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ΑΓ. ΓΕΩΡΓ. ΣΥΚΟΥΣΗ</w:t>
            </w:r>
          </w:p>
        </w:tc>
        <w:tc>
          <w:tcPr>
            <w:tcW w:w="2000" w:type="dxa"/>
            <w:tcBorders>
              <w:top w:val="nil"/>
              <w:left w:val="nil"/>
              <w:bottom w:val="single" w:sz="4" w:space="0" w:color="auto"/>
              <w:right w:val="single" w:sz="4" w:space="0" w:color="auto"/>
            </w:tcBorders>
            <w:noWrap/>
            <w:vAlign w:val="bottom"/>
            <w:hideMark/>
          </w:tcPr>
          <w:p w14:paraId="065D960D"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45.945</w:t>
            </w:r>
          </w:p>
        </w:tc>
        <w:tc>
          <w:tcPr>
            <w:tcW w:w="2460" w:type="dxa"/>
            <w:tcBorders>
              <w:top w:val="nil"/>
              <w:left w:val="nil"/>
              <w:bottom w:val="single" w:sz="4" w:space="0" w:color="auto"/>
              <w:right w:val="single" w:sz="4" w:space="0" w:color="auto"/>
            </w:tcBorders>
            <w:noWrap/>
            <w:vAlign w:val="bottom"/>
            <w:hideMark/>
          </w:tcPr>
          <w:p w14:paraId="4F522C37"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1E771C5D"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87.295,50</w:t>
            </w:r>
          </w:p>
        </w:tc>
      </w:tr>
      <w:tr w:rsidR="00E96CDA" w:rsidRPr="00E96CDA" w14:paraId="10CD9CDF" w14:textId="77777777" w:rsidTr="00AF2868">
        <w:trPr>
          <w:trHeight w:val="300"/>
        </w:trPr>
        <w:tc>
          <w:tcPr>
            <w:tcW w:w="887" w:type="dxa"/>
            <w:tcBorders>
              <w:top w:val="nil"/>
              <w:left w:val="single" w:sz="4" w:space="0" w:color="auto"/>
              <w:bottom w:val="single" w:sz="4" w:space="0" w:color="auto"/>
              <w:right w:val="single" w:sz="4" w:space="0" w:color="auto"/>
            </w:tcBorders>
            <w:noWrap/>
            <w:vAlign w:val="bottom"/>
            <w:hideMark/>
          </w:tcPr>
          <w:p w14:paraId="29FE4E4B" w14:textId="6EEBAD4C" w:rsidR="00E96CDA" w:rsidRPr="00E96CDA" w:rsidRDefault="003E17C8"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8863</w:t>
            </w:r>
          </w:p>
        </w:tc>
        <w:tc>
          <w:tcPr>
            <w:tcW w:w="3067" w:type="dxa"/>
            <w:tcBorders>
              <w:top w:val="nil"/>
              <w:left w:val="nil"/>
              <w:bottom w:val="single" w:sz="4" w:space="0" w:color="auto"/>
              <w:right w:val="single" w:sz="4" w:space="0" w:color="auto"/>
            </w:tcBorders>
            <w:shd w:val="clear" w:color="000000" w:fill="FFFFFF"/>
            <w:noWrap/>
            <w:vAlign w:val="bottom"/>
            <w:hideMark/>
          </w:tcPr>
          <w:p w14:paraId="1C0E65D2"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ΑΜΑΔΩΝ</w:t>
            </w:r>
          </w:p>
        </w:tc>
        <w:tc>
          <w:tcPr>
            <w:tcW w:w="2000" w:type="dxa"/>
            <w:tcBorders>
              <w:top w:val="nil"/>
              <w:left w:val="nil"/>
              <w:bottom w:val="single" w:sz="4" w:space="0" w:color="auto"/>
              <w:right w:val="single" w:sz="4" w:space="0" w:color="auto"/>
            </w:tcBorders>
            <w:noWrap/>
            <w:vAlign w:val="bottom"/>
            <w:hideMark/>
          </w:tcPr>
          <w:p w14:paraId="6F64E335"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10.036</w:t>
            </w:r>
          </w:p>
        </w:tc>
        <w:tc>
          <w:tcPr>
            <w:tcW w:w="2460" w:type="dxa"/>
            <w:tcBorders>
              <w:top w:val="nil"/>
              <w:left w:val="nil"/>
              <w:bottom w:val="single" w:sz="4" w:space="0" w:color="auto"/>
              <w:right w:val="single" w:sz="4" w:space="0" w:color="auto"/>
            </w:tcBorders>
            <w:noWrap/>
            <w:vAlign w:val="bottom"/>
            <w:hideMark/>
          </w:tcPr>
          <w:p w14:paraId="0C6D51C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58E6295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8.726,96</w:t>
            </w:r>
          </w:p>
        </w:tc>
      </w:tr>
      <w:tr w:rsidR="00E96CDA" w:rsidRPr="00E96CDA" w14:paraId="34B53144"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3B07C073" w14:textId="7859A81F"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8864</w:t>
            </w:r>
          </w:p>
        </w:tc>
        <w:tc>
          <w:tcPr>
            <w:tcW w:w="3067" w:type="dxa"/>
            <w:tcBorders>
              <w:top w:val="nil"/>
              <w:left w:val="nil"/>
              <w:bottom w:val="single" w:sz="4" w:space="0" w:color="auto"/>
              <w:right w:val="single" w:sz="4" w:space="0" w:color="auto"/>
            </w:tcBorders>
            <w:shd w:val="clear" w:color="000000" w:fill="FFFFFF"/>
            <w:noWrap/>
            <w:vAlign w:val="bottom"/>
            <w:hideMark/>
          </w:tcPr>
          <w:p w14:paraId="336EC06A"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ΒΕΣΣΗΣ</w:t>
            </w:r>
          </w:p>
        </w:tc>
        <w:tc>
          <w:tcPr>
            <w:tcW w:w="2000" w:type="dxa"/>
            <w:tcBorders>
              <w:top w:val="nil"/>
              <w:left w:val="nil"/>
              <w:bottom w:val="single" w:sz="4" w:space="0" w:color="auto"/>
              <w:right w:val="single" w:sz="4" w:space="0" w:color="auto"/>
            </w:tcBorders>
            <w:noWrap/>
            <w:vAlign w:val="bottom"/>
            <w:hideMark/>
          </w:tcPr>
          <w:p w14:paraId="3AD864A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14.376</w:t>
            </w:r>
          </w:p>
        </w:tc>
        <w:tc>
          <w:tcPr>
            <w:tcW w:w="2460" w:type="dxa"/>
            <w:tcBorders>
              <w:top w:val="nil"/>
              <w:left w:val="nil"/>
              <w:bottom w:val="single" w:sz="4" w:space="0" w:color="auto"/>
              <w:right w:val="single" w:sz="4" w:space="0" w:color="auto"/>
            </w:tcBorders>
            <w:noWrap/>
            <w:vAlign w:val="bottom"/>
            <w:hideMark/>
          </w:tcPr>
          <w:p w14:paraId="1A9ADCE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42182E4E"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27.314,40</w:t>
            </w:r>
          </w:p>
        </w:tc>
      </w:tr>
      <w:tr w:rsidR="00E96CDA" w:rsidRPr="00E96CDA" w14:paraId="1BEA7DE8"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262FC9C2" w14:textId="00866EB6"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8865</w:t>
            </w:r>
          </w:p>
        </w:tc>
        <w:tc>
          <w:tcPr>
            <w:tcW w:w="3067" w:type="dxa"/>
            <w:tcBorders>
              <w:top w:val="nil"/>
              <w:left w:val="nil"/>
              <w:bottom w:val="single" w:sz="4" w:space="0" w:color="auto"/>
              <w:right w:val="single" w:sz="4" w:space="0" w:color="auto"/>
            </w:tcBorders>
            <w:shd w:val="clear" w:color="000000" w:fill="FFFFFF"/>
            <w:noWrap/>
            <w:vAlign w:val="bottom"/>
            <w:hideMark/>
          </w:tcPr>
          <w:p w14:paraId="125BD8F8"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ΒΙΚΙΟΥ</w:t>
            </w:r>
          </w:p>
        </w:tc>
        <w:tc>
          <w:tcPr>
            <w:tcW w:w="2000" w:type="dxa"/>
            <w:tcBorders>
              <w:top w:val="nil"/>
              <w:left w:val="nil"/>
              <w:bottom w:val="single" w:sz="4" w:space="0" w:color="auto"/>
              <w:right w:val="single" w:sz="4" w:space="0" w:color="auto"/>
            </w:tcBorders>
            <w:noWrap/>
            <w:vAlign w:val="bottom"/>
            <w:hideMark/>
          </w:tcPr>
          <w:p w14:paraId="689F4C2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9.930</w:t>
            </w:r>
          </w:p>
        </w:tc>
        <w:tc>
          <w:tcPr>
            <w:tcW w:w="2460" w:type="dxa"/>
            <w:tcBorders>
              <w:top w:val="nil"/>
              <w:left w:val="nil"/>
              <w:bottom w:val="single" w:sz="4" w:space="0" w:color="auto"/>
              <w:right w:val="single" w:sz="4" w:space="0" w:color="auto"/>
            </w:tcBorders>
            <w:noWrap/>
            <w:vAlign w:val="bottom"/>
            <w:hideMark/>
          </w:tcPr>
          <w:p w14:paraId="4238640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08616849"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11.419,50</w:t>
            </w:r>
          </w:p>
        </w:tc>
      </w:tr>
      <w:tr w:rsidR="00E96CDA" w:rsidRPr="00E96CDA" w14:paraId="15512911"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0DECE867" w14:textId="64ACD960"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8866</w:t>
            </w:r>
          </w:p>
        </w:tc>
        <w:tc>
          <w:tcPr>
            <w:tcW w:w="3067" w:type="dxa"/>
            <w:tcBorders>
              <w:top w:val="nil"/>
              <w:left w:val="nil"/>
              <w:bottom w:val="single" w:sz="4" w:space="0" w:color="auto"/>
              <w:right w:val="single" w:sz="4" w:space="0" w:color="auto"/>
            </w:tcBorders>
            <w:shd w:val="clear" w:color="000000" w:fill="FFFFFF"/>
            <w:noWrap/>
            <w:vAlign w:val="bottom"/>
            <w:hideMark/>
          </w:tcPr>
          <w:p w14:paraId="549C76F5"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ΒΟΛΙΣΣΟΥ</w:t>
            </w:r>
          </w:p>
        </w:tc>
        <w:tc>
          <w:tcPr>
            <w:tcW w:w="2000" w:type="dxa"/>
            <w:tcBorders>
              <w:top w:val="nil"/>
              <w:left w:val="nil"/>
              <w:bottom w:val="single" w:sz="4" w:space="0" w:color="auto"/>
              <w:right w:val="single" w:sz="4" w:space="0" w:color="auto"/>
            </w:tcBorders>
            <w:noWrap/>
            <w:vAlign w:val="bottom"/>
            <w:hideMark/>
          </w:tcPr>
          <w:p w14:paraId="118C700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54.841</w:t>
            </w:r>
          </w:p>
        </w:tc>
        <w:tc>
          <w:tcPr>
            <w:tcW w:w="2460" w:type="dxa"/>
            <w:tcBorders>
              <w:top w:val="nil"/>
              <w:left w:val="nil"/>
              <w:bottom w:val="single" w:sz="4" w:space="0" w:color="auto"/>
              <w:right w:val="single" w:sz="4" w:space="0" w:color="auto"/>
            </w:tcBorders>
            <w:noWrap/>
            <w:vAlign w:val="bottom"/>
            <w:hideMark/>
          </w:tcPr>
          <w:p w14:paraId="53B3241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1A7BAAB9"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63.067,15</w:t>
            </w:r>
          </w:p>
        </w:tc>
      </w:tr>
      <w:tr w:rsidR="00E96CDA" w:rsidRPr="00E96CDA" w14:paraId="4ACBE5A4"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65A12AF2" w14:textId="1C4DCB67"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8867</w:t>
            </w:r>
          </w:p>
        </w:tc>
        <w:tc>
          <w:tcPr>
            <w:tcW w:w="3067" w:type="dxa"/>
            <w:tcBorders>
              <w:top w:val="nil"/>
              <w:left w:val="nil"/>
              <w:bottom w:val="single" w:sz="4" w:space="0" w:color="auto"/>
              <w:right w:val="single" w:sz="4" w:space="0" w:color="auto"/>
            </w:tcBorders>
            <w:shd w:val="clear" w:color="000000" w:fill="FFFFFF"/>
            <w:noWrap/>
            <w:vAlign w:val="bottom"/>
            <w:hideMark/>
          </w:tcPr>
          <w:p w14:paraId="72F96179"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ΔΙΕΥΧΩΝ</w:t>
            </w:r>
          </w:p>
        </w:tc>
        <w:tc>
          <w:tcPr>
            <w:tcW w:w="2000" w:type="dxa"/>
            <w:tcBorders>
              <w:top w:val="nil"/>
              <w:left w:val="nil"/>
              <w:bottom w:val="single" w:sz="4" w:space="0" w:color="auto"/>
              <w:right w:val="single" w:sz="4" w:space="0" w:color="auto"/>
            </w:tcBorders>
            <w:noWrap/>
            <w:vAlign w:val="bottom"/>
            <w:hideMark/>
          </w:tcPr>
          <w:p w14:paraId="641D5DCF"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3.853</w:t>
            </w:r>
          </w:p>
        </w:tc>
        <w:tc>
          <w:tcPr>
            <w:tcW w:w="2460" w:type="dxa"/>
            <w:tcBorders>
              <w:top w:val="nil"/>
              <w:left w:val="nil"/>
              <w:bottom w:val="single" w:sz="4" w:space="0" w:color="auto"/>
              <w:right w:val="single" w:sz="4" w:space="0" w:color="auto"/>
            </w:tcBorders>
            <w:noWrap/>
            <w:vAlign w:val="bottom"/>
            <w:hideMark/>
          </w:tcPr>
          <w:p w14:paraId="55A4BBF8"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2BCBF6E8"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3.350,43</w:t>
            </w:r>
          </w:p>
        </w:tc>
      </w:tr>
      <w:tr w:rsidR="00E96CDA" w:rsidRPr="00E96CDA" w14:paraId="2A61A916"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0B35A9BC" w14:textId="65A32093"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8868</w:t>
            </w:r>
          </w:p>
        </w:tc>
        <w:tc>
          <w:tcPr>
            <w:tcW w:w="3067" w:type="dxa"/>
            <w:tcBorders>
              <w:top w:val="nil"/>
              <w:left w:val="nil"/>
              <w:bottom w:val="single" w:sz="4" w:space="0" w:color="auto"/>
              <w:right w:val="single" w:sz="4" w:space="0" w:color="auto"/>
            </w:tcBorders>
            <w:shd w:val="clear" w:color="000000" w:fill="FFFFFF"/>
            <w:noWrap/>
            <w:vAlign w:val="bottom"/>
            <w:hideMark/>
          </w:tcPr>
          <w:p w14:paraId="24BD4D04"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ΕΛΑΤΑΣ</w:t>
            </w:r>
          </w:p>
        </w:tc>
        <w:tc>
          <w:tcPr>
            <w:tcW w:w="2000" w:type="dxa"/>
            <w:tcBorders>
              <w:top w:val="nil"/>
              <w:left w:val="nil"/>
              <w:bottom w:val="single" w:sz="4" w:space="0" w:color="auto"/>
              <w:right w:val="single" w:sz="4" w:space="0" w:color="auto"/>
            </w:tcBorders>
            <w:noWrap/>
            <w:vAlign w:val="bottom"/>
            <w:hideMark/>
          </w:tcPr>
          <w:p w14:paraId="0D406361"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17.666</w:t>
            </w:r>
          </w:p>
        </w:tc>
        <w:tc>
          <w:tcPr>
            <w:tcW w:w="2460" w:type="dxa"/>
            <w:tcBorders>
              <w:top w:val="nil"/>
              <w:left w:val="nil"/>
              <w:bottom w:val="single" w:sz="4" w:space="0" w:color="auto"/>
              <w:right w:val="single" w:sz="4" w:space="0" w:color="auto"/>
            </w:tcBorders>
            <w:noWrap/>
            <w:vAlign w:val="bottom"/>
            <w:hideMark/>
          </w:tcPr>
          <w:p w14:paraId="7A313A4E"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4D96B9C5"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33.565,40</w:t>
            </w:r>
          </w:p>
        </w:tc>
      </w:tr>
      <w:tr w:rsidR="00E96CDA" w:rsidRPr="00E96CDA" w14:paraId="47A2813C"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7FA087C1" w14:textId="64DE9310"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8869</w:t>
            </w:r>
          </w:p>
        </w:tc>
        <w:tc>
          <w:tcPr>
            <w:tcW w:w="3067" w:type="dxa"/>
            <w:tcBorders>
              <w:top w:val="nil"/>
              <w:left w:val="nil"/>
              <w:bottom w:val="single" w:sz="4" w:space="0" w:color="auto"/>
              <w:right w:val="single" w:sz="4" w:space="0" w:color="auto"/>
            </w:tcBorders>
            <w:shd w:val="clear" w:color="000000" w:fill="FFFFFF"/>
            <w:noWrap/>
            <w:vAlign w:val="bottom"/>
            <w:hideMark/>
          </w:tcPr>
          <w:p w14:paraId="4C85045A"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ΘΥΜΙΑΝΩΝ</w:t>
            </w:r>
          </w:p>
        </w:tc>
        <w:tc>
          <w:tcPr>
            <w:tcW w:w="2000" w:type="dxa"/>
            <w:tcBorders>
              <w:top w:val="nil"/>
              <w:left w:val="nil"/>
              <w:bottom w:val="single" w:sz="4" w:space="0" w:color="auto"/>
              <w:right w:val="single" w:sz="4" w:space="0" w:color="auto"/>
            </w:tcBorders>
            <w:noWrap/>
            <w:vAlign w:val="bottom"/>
            <w:hideMark/>
          </w:tcPr>
          <w:p w14:paraId="2604D9A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185.275</w:t>
            </w:r>
          </w:p>
        </w:tc>
        <w:tc>
          <w:tcPr>
            <w:tcW w:w="2460" w:type="dxa"/>
            <w:tcBorders>
              <w:top w:val="nil"/>
              <w:left w:val="nil"/>
              <w:bottom w:val="single" w:sz="4" w:space="0" w:color="auto"/>
              <w:right w:val="single" w:sz="4" w:space="0" w:color="auto"/>
            </w:tcBorders>
            <w:noWrap/>
            <w:vAlign w:val="bottom"/>
            <w:hideMark/>
          </w:tcPr>
          <w:p w14:paraId="231F615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05E5455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352.022,50</w:t>
            </w:r>
          </w:p>
        </w:tc>
      </w:tr>
      <w:tr w:rsidR="00E96CDA" w:rsidRPr="00E96CDA" w14:paraId="7DC8E99A"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4044B815" w14:textId="28F0B0E2"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8870</w:t>
            </w:r>
          </w:p>
        </w:tc>
        <w:tc>
          <w:tcPr>
            <w:tcW w:w="3067" w:type="dxa"/>
            <w:tcBorders>
              <w:top w:val="nil"/>
              <w:left w:val="nil"/>
              <w:bottom w:val="single" w:sz="4" w:space="0" w:color="auto"/>
              <w:right w:val="single" w:sz="4" w:space="0" w:color="auto"/>
            </w:tcBorders>
            <w:shd w:val="clear" w:color="000000" w:fill="FFFFFF"/>
            <w:noWrap/>
            <w:vAlign w:val="bottom"/>
            <w:hideMark/>
          </w:tcPr>
          <w:p w14:paraId="2756DCF1"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ΚΑΜΠΙΩΝ</w:t>
            </w:r>
          </w:p>
        </w:tc>
        <w:tc>
          <w:tcPr>
            <w:tcW w:w="2000" w:type="dxa"/>
            <w:tcBorders>
              <w:top w:val="nil"/>
              <w:left w:val="nil"/>
              <w:bottom w:val="single" w:sz="4" w:space="0" w:color="auto"/>
              <w:right w:val="single" w:sz="4" w:space="0" w:color="auto"/>
            </w:tcBorders>
            <w:noWrap/>
            <w:vAlign w:val="bottom"/>
            <w:hideMark/>
          </w:tcPr>
          <w:p w14:paraId="4A66BED3"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6.425</w:t>
            </w:r>
          </w:p>
        </w:tc>
        <w:tc>
          <w:tcPr>
            <w:tcW w:w="2460" w:type="dxa"/>
            <w:tcBorders>
              <w:top w:val="nil"/>
              <w:left w:val="nil"/>
              <w:bottom w:val="single" w:sz="4" w:space="0" w:color="auto"/>
              <w:right w:val="single" w:sz="4" w:space="0" w:color="auto"/>
            </w:tcBorders>
            <w:noWrap/>
            <w:vAlign w:val="bottom"/>
            <w:hideMark/>
          </w:tcPr>
          <w:p w14:paraId="62B3841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1BE00FC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7.388,75</w:t>
            </w:r>
          </w:p>
        </w:tc>
      </w:tr>
      <w:tr w:rsidR="00E96CDA" w:rsidRPr="00E96CDA" w14:paraId="594DCBDF"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1FB6A345" w14:textId="7A775357"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8871</w:t>
            </w:r>
          </w:p>
        </w:tc>
        <w:tc>
          <w:tcPr>
            <w:tcW w:w="3067" w:type="dxa"/>
            <w:tcBorders>
              <w:top w:val="nil"/>
              <w:left w:val="nil"/>
              <w:bottom w:val="single" w:sz="4" w:space="0" w:color="auto"/>
              <w:right w:val="single" w:sz="4" w:space="0" w:color="auto"/>
            </w:tcBorders>
            <w:shd w:val="clear" w:color="000000" w:fill="FFFFFF"/>
            <w:noWrap/>
            <w:vAlign w:val="bottom"/>
            <w:hideMark/>
          </w:tcPr>
          <w:p w14:paraId="3CA25E51"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ΚΕΡΑΜΟΥ</w:t>
            </w:r>
          </w:p>
        </w:tc>
        <w:tc>
          <w:tcPr>
            <w:tcW w:w="2000" w:type="dxa"/>
            <w:tcBorders>
              <w:top w:val="nil"/>
              <w:left w:val="nil"/>
              <w:bottom w:val="single" w:sz="4" w:space="0" w:color="auto"/>
              <w:right w:val="single" w:sz="4" w:space="0" w:color="auto"/>
            </w:tcBorders>
            <w:noWrap/>
            <w:vAlign w:val="bottom"/>
            <w:hideMark/>
          </w:tcPr>
          <w:p w14:paraId="3C09118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4.642</w:t>
            </w:r>
          </w:p>
        </w:tc>
        <w:tc>
          <w:tcPr>
            <w:tcW w:w="2460" w:type="dxa"/>
            <w:tcBorders>
              <w:top w:val="nil"/>
              <w:left w:val="nil"/>
              <w:bottom w:val="single" w:sz="4" w:space="0" w:color="auto"/>
              <w:right w:val="single" w:sz="4" w:space="0" w:color="auto"/>
            </w:tcBorders>
            <w:noWrap/>
            <w:vAlign w:val="bottom"/>
            <w:hideMark/>
          </w:tcPr>
          <w:p w14:paraId="42F17806"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4496692D"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4.036,52</w:t>
            </w:r>
          </w:p>
        </w:tc>
      </w:tr>
      <w:tr w:rsidR="00E96CDA" w:rsidRPr="00E96CDA" w14:paraId="53F4A035"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189312C4" w14:textId="16474E71"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8872</w:t>
            </w:r>
          </w:p>
        </w:tc>
        <w:tc>
          <w:tcPr>
            <w:tcW w:w="3067" w:type="dxa"/>
            <w:tcBorders>
              <w:top w:val="nil"/>
              <w:left w:val="nil"/>
              <w:bottom w:val="single" w:sz="4" w:space="0" w:color="auto"/>
              <w:right w:val="single" w:sz="4" w:space="0" w:color="auto"/>
            </w:tcBorders>
            <w:shd w:val="clear" w:color="000000" w:fill="FFFFFF"/>
            <w:noWrap/>
            <w:vAlign w:val="bottom"/>
            <w:hideMark/>
          </w:tcPr>
          <w:p w14:paraId="5D439A21"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ΚΟΥΡΟΥΝΙΩΝ</w:t>
            </w:r>
          </w:p>
        </w:tc>
        <w:tc>
          <w:tcPr>
            <w:tcW w:w="2000" w:type="dxa"/>
            <w:tcBorders>
              <w:top w:val="nil"/>
              <w:left w:val="nil"/>
              <w:bottom w:val="single" w:sz="4" w:space="0" w:color="auto"/>
              <w:right w:val="single" w:sz="4" w:space="0" w:color="auto"/>
            </w:tcBorders>
            <w:noWrap/>
            <w:vAlign w:val="bottom"/>
            <w:hideMark/>
          </w:tcPr>
          <w:p w14:paraId="057CD549"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11.660</w:t>
            </w:r>
          </w:p>
        </w:tc>
        <w:tc>
          <w:tcPr>
            <w:tcW w:w="2460" w:type="dxa"/>
            <w:tcBorders>
              <w:top w:val="nil"/>
              <w:left w:val="nil"/>
              <w:bottom w:val="single" w:sz="4" w:space="0" w:color="auto"/>
              <w:right w:val="single" w:sz="4" w:space="0" w:color="auto"/>
            </w:tcBorders>
            <w:noWrap/>
            <w:vAlign w:val="bottom"/>
            <w:hideMark/>
          </w:tcPr>
          <w:p w14:paraId="210EF736"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562E941A"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13.409,00</w:t>
            </w:r>
          </w:p>
        </w:tc>
      </w:tr>
      <w:tr w:rsidR="00E96CDA" w:rsidRPr="00E96CDA" w14:paraId="5C22B9ED"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6AB2E745" w14:textId="1008AF83"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8873</w:t>
            </w:r>
          </w:p>
        </w:tc>
        <w:tc>
          <w:tcPr>
            <w:tcW w:w="3067" w:type="dxa"/>
            <w:tcBorders>
              <w:top w:val="nil"/>
              <w:left w:val="nil"/>
              <w:bottom w:val="single" w:sz="4" w:space="0" w:color="auto"/>
              <w:right w:val="single" w:sz="4" w:space="0" w:color="auto"/>
            </w:tcBorders>
            <w:shd w:val="clear" w:color="000000" w:fill="FFFFFF"/>
            <w:noWrap/>
            <w:vAlign w:val="bottom"/>
            <w:hideMark/>
          </w:tcPr>
          <w:p w14:paraId="6C5F2FFC"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ΛΑΓΚΑΔΑΣ</w:t>
            </w:r>
          </w:p>
        </w:tc>
        <w:tc>
          <w:tcPr>
            <w:tcW w:w="2000" w:type="dxa"/>
            <w:tcBorders>
              <w:top w:val="nil"/>
              <w:left w:val="nil"/>
              <w:bottom w:val="single" w:sz="4" w:space="0" w:color="auto"/>
              <w:right w:val="single" w:sz="4" w:space="0" w:color="auto"/>
            </w:tcBorders>
            <w:noWrap/>
            <w:vAlign w:val="bottom"/>
            <w:hideMark/>
          </w:tcPr>
          <w:p w14:paraId="1AC0C24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40.514</w:t>
            </w:r>
          </w:p>
        </w:tc>
        <w:tc>
          <w:tcPr>
            <w:tcW w:w="2460" w:type="dxa"/>
            <w:tcBorders>
              <w:top w:val="nil"/>
              <w:left w:val="nil"/>
              <w:bottom w:val="single" w:sz="4" w:space="0" w:color="auto"/>
              <w:right w:val="single" w:sz="4" w:space="0" w:color="auto"/>
            </w:tcBorders>
            <w:noWrap/>
            <w:vAlign w:val="bottom"/>
            <w:hideMark/>
          </w:tcPr>
          <w:p w14:paraId="6FEA98E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15F7BD38"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76.976,60</w:t>
            </w:r>
          </w:p>
        </w:tc>
      </w:tr>
      <w:tr w:rsidR="00E96CDA" w:rsidRPr="00E96CDA" w14:paraId="31876E8B"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3B4395DC" w14:textId="64005A3A"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8874</w:t>
            </w:r>
          </w:p>
        </w:tc>
        <w:tc>
          <w:tcPr>
            <w:tcW w:w="3067" w:type="dxa"/>
            <w:tcBorders>
              <w:top w:val="nil"/>
              <w:left w:val="nil"/>
              <w:bottom w:val="single" w:sz="4" w:space="0" w:color="auto"/>
              <w:right w:val="single" w:sz="4" w:space="0" w:color="auto"/>
            </w:tcBorders>
            <w:shd w:val="clear" w:color="000000" w:fill="FFFFFF"/>
            <w:noWrap/>
            <w:vAlign w:val="bottom"/>
            <w:hideMark/>
          </w:tcPr>
          <w:p w14:paraId="2AD8EDD1"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ΛΕΠΤΟΠΟΔΩΝ</w:t>
            </w:r>
          </w:p>
        </w:tc>
        <w:tc>
          <w:tcPr>
            <w:tcW w:w="2000" w:type="dxa"/>
            <w:tcBorders>
              <w:top w:val="nil"/>
              <w:left w:val="nil"/>
              <w:bottom w:val="single" w:sz="4" w:space="0" w:color="auto"/>
              <w:right w:val="single" w:sz="4" w:space="0" w:color="auto"/>
            </w:tcBorders>
            <w:noWrap/>
            <w:vAlign w:val="bottom"/>
            <w:hideMark/>
          </w:tcPr>
          <w:p w14:paraId="5F283D0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3.509</w:t>
            </w:r>
          </w:p>
        </w:tc>
        <w:tc>
          <w:tcPr>
            <w:tcW w:w="2460" w:type="dxa"/>
            <w:tcBorders>
              <w:top w:val="nil"/>
              <w:left w:val="nil"/>
              <w:bottom w:val="single" w:sz="4" w:space="0" w:color="auto"/>
              <w:right w:val="single" w:sz="4" w:space="0" w:color="auto"/>
            </w:tcBorders>
            <w:noWrap/>
            <w:vAlign w:val="bottom"/>
            <w:hideMark/>
          </w:tcPr>
          <w:p w14:paraId="25BAD233"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0B1EA408"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4.035,35</w:t>
            </w:r>
          </w:p>
        </w:tc>
      </w:tr>
      <w:tr w:rsidR="00E96CDA" w:rsidRPr="00E96CDA" w14:paraId="4B990369"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33A8A7B5" w14:textId="2091B361"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8875</w:t>
            </w:r>
          </w:p>
        </w:tc>
        <w:tc>
          <w:tcPr>
            <w:tcW w:w="3067" w:type="dxa"/>
            <w:tcBorders>
              <w:top w:val="nil"/>
              <w:left w:val="nil"/>
              <w:bottom w:val="single" w:sz="4" w:space="0" w:color="auto"/>
              <w:right w:val="single" w:sz="4" w:space="0" w:color="auto"/>
            </w:tcBorders>
            <w:shd w:val="clear" w:color="000000" w:fill="FFFFFF"/>
            <w:noWrap/>
            <w:vAlign w:val="bottom"/>
            <w:hideMark/>
          </w:tcPr>
          <w:p w14:paraId="6836A318"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ΛΙΘΙΟΥ</w:t>
            </w:r>
          </w:p>
        </w:tc>
        <w:tc>
          <w:tcPr>
            <w:tcW w:w="2000" w:type="dxa"/>
            <w:tcBorders>
              <w:top w:val="nil"/>
              <w:left w:val="nil"/>
              <w:bottom w:val="single" w:sz="4" w:space="0" w:color="auto"/>
              <w:right w:val="single" w:sz="4" w:space="0" w:color="auto"/>
            </w:tcBorders>
            <w:noWrap/>
            <w:vAlign w:val="bottom"/>
            <w:hideMark/>
          </w:tcPr>
          <w:p w14:paraId="131BAF7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25.719</w:t>
            </w:r>
          </w:p>
        </w:tc>
        <w:tc>
          <w:tcPr>
            <w:tcW w:w="2460" w:type="dxa"/>
            <w:tcBorders>
              <w:top w:val="nil"/>
              <w:left w:val="nil"/>
              <w:bottom w:val="single" w:sz="4" w:space="0" w:color="auto"/>
              <w:right w:val="single" w:sz="4" w:space="0" w:color="auto"/>
            </w:tcBorders>
            <w:noWrap/>
            <w:vAlign w:val="bottom"/>
            <w:hideMark/>
          </w:tcPr>
          <w:p w14:paraId="2827BA68"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1726EE84"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48.866,10</w:t>
            </w:r>
          </w:p>
        </w:tc>
      </w:tr>
      <w:tr w:rsidR="00E96CDA" w:rsidRPr="00E96CDA" w14:paraId="4B86210F"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4824BB98" w14:textId="2641BA16" w:rsidR="00E96CDA" w:rsidRPr="00E96CDA" w:rsidRDefault="000544D2"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8876</w:t>
            </w:r>
          </w:p>
        </w:tc>
        <w:tc>
          <w:tcPr>
            <w:tcW w:w="3067" w:type="dxa"/>
            <w:tcBorders>
              <w:top w:val="nil"/>
              <w:left w:val="nil"/>
              <w:bottom w:val="single" w:sz="4" w:space="0" w:color="auto"/>
              <w:right w:val="single" w:sz="4" w:space="0" w:color="auto"/>
            </w:tcBorders>
            <w:shd w:val="clear" w:color="000000" w:fill="FFFFFF"/>
            <w:noWrap/>
            <w:vAlign w:val="bottom"/>
            <w:hideMark/>
          </w:tcPr>
          <w:p w14:paraId="443D9800"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ΜΕΛΑΝΙΟΥ</w:t>
            </w:r>
          </w:p>
        </w:tc>
        <w:tc>
          <w:tcPr>
            <w:tcW w:w="2000" w:type="dxa"/>
            <w:tcBorders>
              <w:top w:val="nil"/>
              <w:left w:val="nil"/>
              <w:bottom w:val="single" w:sz="4" w:space="0" w:color="auto"/>
              <w:right w:val="single" w:sz="4" w:space="0" w:color="auto"/>
            </w:tcBorders>
            <w:noWrap/>
            <w:vAlign w:val="bottom"/>
            <w:hideMark/>
          </w:tcPr>
          <w:p w14:paraId="09FD136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1.499</w:t>
            </w:r>
          </w:p>
        </w:tc>
        <w:tc>
          <w:tcPr>
            <w:tcW w:w="2460" w:type="dxa"/>
            <w:tcBorders>
              <w:top w:val="nil"/>
              <w:left w:val="nil"/>
              <w:bottom w:val="single" w:sz="4" w:space="0" w:color="auto"/>
              <w:right w:val="single" w:sz="4" w:space="0" w:color="auto"/>
            </w:tcBorders>
            <w:noWrap/>
            <w:vAlign w:val="bottom"/>
            <w:hideMark/>
          </w:tcPr>
          <w:p w14:paraId="4CDE941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11E2F964"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1.723,85</w:t>
            </w:r>
          </w:p>
        </w:tc>
      </w:tr>
      <w:tr w:rsidR="00E96CDA" w:rsidRPr="00E96CDA" w14:paraId="4A1E8895"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73AF0AF9" w14:textId="3363167F"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8877</w:t>
            </w:r>
          </w:p>
        </w:tc>
        <w:tc>
          <w:tcPr>
            <w:tcW w:w="3067" w:type="dxa"/>
            <w:tcBorders>
              <w:top w:val="nil"/>
              <w:left w:val="nil"/>
              <w:bottom w:val="single" w:sz="4" w:space="0" w:color="auto"/>
              <w:right w:val="single" w:sz="4" w:space="0" w:color="auto"/>
            </w:tcBorders>
            <w:shd w:val="clear" w:color="000000" w:fill="FFFFFF"/>
            <w:noWrap/>
            <w:vAlign w:val="bottom"/>
            <w:hideMark/>
          </w:tcPr>
          <w:p w14:paraId="1D44DA16"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ΜΕΣΤΩΝ</w:t>
            </w:r>
          </w:p>
        </w:tc>
        <w:tc>
          <w:tcPr>
            <w:tcW w:w="2000" w:type="dxa"/>
            <w:tcBorders>
              <w:top w:val="nil"/>
              <w:left w:val="nil"/>
              <w:bottom w:val="single" w:sz="4" w:space="0" w:color="auto"/>
              <w:right w:val="single" w:sz="4" w:space="0" w:color="auto"/>
            </w:tcBorders>
            <w:noWrap/>
            <w:vAlign w:val="bottom"/>
            <w:hideMark/>
          </w:tcPr>
          <w:p w14:paraId="756F398F"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48.970</w:t>
            </w:r>
          </w:p>
        </w:tc>
        <w:tc>
          <w:tcPr>
            <w:tcW w:w="2460" w:type="dxa"/>
            <w:tcBorders>
              <w:top w:val="nil"/>
              <w:left w:val="nil"/>
              <w:bottom w:val="single" w:sz="4" w:space="0" w:color="auto"/>
              <w:right w:val="single" w:sz="4" w:space="0" w:color="auto"/>
            </w:tcBorders>
            <w:noWrap/>
            <w:vAlign w:val="bottom"/>
            <w:hideMark/>
          </w:tcPr>
          <w:p w14:paraId="47000C4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67E4A86F"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93.043,00</w:t>
            </w:r>
          </w:p>
        </w:tc>
      </w:tr>
      <w:tr w:rsidR="00E96CDA" w:rsidRPr="00E96CDA" w14:paraId="33CA5989"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106AA94D" w14:textId="2C3D4159"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8878</w:t>
            </w:r>
          </w:p>
        </w:tc>
        <w:tc>
          <w:tcPr>
            <w:tcW w:w="3067" w:type="dxa"/>
            <w:tcBorders>
              <w:top w:val="nil"/>
              <w:left w:val="nil"/>
              <w:bottom w:val="single" w:sz="4" w:space="0" w:color="auto"/>
              <w:right w:val="single" w:sz="4" w:space="0" w:color="auto"/>
            </w:tcBorders>
            <w:shd w:val="clear" w:color="000000" w:fill="FFFFFF"/>
            <w:noWrap/>
            <w:vAlign w:val="bottom"/>
            <w:hideMark/>
          </w:tcPr>
          <w:p w14:paraId="66EDBB66"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ΝΕΑΣ ΠΟΤΑΜΙΑΣ</w:t>
            </w:r>
          </w:p>
        </w:tc>
        <w:tc>
          <w:tcPr>
            <w:tcW w:w="2000" w:type="dxa"/>
            <w:tcBorders>
              <w:top w:val="nil"/>
              <w:left w:val="nil"/>
              <w:bottom w:val="single" w:sz="4" w:space="0" w:color="auto"/>
              <w:right w:val="single" w:sz="4" w:space="0" w:color="auto"/>
            </w:tcBorders>
            <w:noWrap/>
            <w:vAlign w:val="bottom"/>
            <w:hideMark/>
          </w:tcPr>
          <w:p w14:paraId="493B1C6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5.969</w:t>
            </w:r>
          </w:p>
        </w:tc>
        <w:tc>
          <w:tcPr>
            <w:tcW w:w="2460" w:type="dxa"/>
            <w:tcBorders>
              <w:top w:val="nil"/>
              <w:left w:val="nil"/>
              <w:bottom w:val="single" w:sz="4" w:space="0" w:color="auto"/>
              <w:right w:val="single" w:sz="4" w:space="0" w:color="auto"/>
            </w:tcBorders>
            <w:noWrap/>
            <w:vAlign w:val="bottom"/>
            <w:hideMark/>
          </w:tcPr>
          <w:p w14:paraId="7BBCBDC1"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12C8935F"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6.864,35</w:t>
            </w:r>
          </w:p>
        </w:tc>
      </w:tr>
      <w:tr w:rsidR="00E96CDA" w:rsidRPr="00E96CDA" w14:paraId="4AC7AC26"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74D9B52F" w14:textId="5A1AECC2"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8879</w:t>
            </w:r>
          </w:p>
        </w:tc>
        <w:tc>
          <w:tcPr>
            <w:tcW w:w="3067" w:type="dxa"/>
            <w:tcBorders>
              <w:top w:val="nil"/>
              <w:left w:val="nil"/>
              <w:bottom w:val="single" w:sz="4" w:space="0" w:color="auto"/>
              <w:right w:val="single" w:sz="4" w:space="0" w:color="auto"/>
            </w:tcBorders>
            <w:shd w:val="clear" w:color="000000" w:fill="FFFFFF"/>
            <w:noWrap/>
            <w:vAlign w:val="bottom"/>
            <w:hideMark/>
          </w:tcPr>
          <w:p w14:paraId="5F08B2CD"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ΝΕΝΗΤΟΥΡΙΩΝ</w:t>
            </w:r>
          </w:p>
        </w:tc>
        <w:tc>
          <w:tcPr>
            <w:tcW w:w="2000" w:type="dxa"/>
            <w:tcBorders>
              <w:top w:val="nil"/>
              <w:left w:val="nil"/>
              <w:bottom w:val="single" w:sz="4" w:space="0" w:color="auto"/>
              <w:right w:val="single" w:sz="4" w:space="0" w:color="auto"/>
            </w:tcBorders>
            <w:noWrap/>
            <w:vAlign w:val="bottom"/>
            <w:hideMark/>
          </w:tcPr>
          <w:p w14:paraId="6BC03D8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3.439</w:t>
            </w:r>
          </w:p>
        </w:tc>
        <w:tc>
          <w:tcPr>
            <w:tcW w:w="2460" w:type="dxa"/>
            <w:tcBorders>
              <w:top w:val="nil"/>
              <w:left w:val="nil"/>
              <w:bottom w:val="single" w:sz="4" w:space="0" w:color="auto"/>
              <w:right w:val="single" w:sz="4" w:space="0" w:color="auto"/>
            </w:tcBorders>
            <w:noWrap/>
            <w:vAlign w:val="bottom"/>
            <w:hideMark/>
          </w:tcPr>
          <w:p w14:paraId="490498AA"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50619616"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2.990,43</w:t>
            </w:r>
          </w:p>
        </w:tc>
      </w:tr>
      <w:tr w:rsidR="00E96CDA" w:rsidRPr="00E96CDA" w14:paraId="66176930"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692405B2" w14:textId="31F2BE9F"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8880</w:t>
            </w:r>
          </w:p>
        </w:tc>
        <w:tc>
          <w:tcPr>
            <w:tcW w:w="3067" w:type="dxa"/>
            <w:tcBorders>
              <w:top w:val="nil"/>
              <w:left w:val="nil"/>
              <w:bottom w:val="single" w:sz="4" w:space="0" w:color="auto"/>
              <w:right w:val="single" w:sz="4" w:space="0" w:color="auto"/>
            </w:tcBorders>
            <w:shd w:val="clear" w:color="000000" w:fill="FFFFFF"/>
            <w:noWrap/>
            <w:vAlign w:val="bottom"/>
            <w:hideMark/>
          </w:tcPr>
          <w:p w14:paraId="25FB59FA"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ΝΕΟΧΩΡΙΟΥ</w:t>
            </w:r>
          </w:p>
        </w:tc>
        <w:tc>
          <w:tcPr>
            <w:tcW w:w="2000" w:type="dxa"/>
            <w:tcBorders>
              <w:top w:val="nil"/>
              <w:left w:val="nil"/>
              <w:bottom w:val="single" w:sz="4" w:space="0" w:color="auto"/>
              <w:right w:val="single" w:sz="4" w:space="0" w:color="auto"/>
            </w:tcBorders>
            <w:noWrap/>
            <w:vAlign w:val="bottom"/>
            <w:hideMark/>
          </w:tcPr>
          <w:p w14:paraId="36B79D45"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45.102</w:t>
            </w:r>
          </w:p>
        </w:tc>
        <w:tc>
          <w:tcPr>
            <w:tcW w:w="2460" w:type="dxa"/>
            <w:tcBorders>
              <w:top w:val="nil"/>
              <w:left w:val="nil"/>
              <w:bottom w:val="single" w:sz="4" w:space="0" w:color="auto"/>
              <w:right w:val="single" w:sz="4" w:space="0" w:color="auto"/>
            </w:tcBorders>
            <w:noWrap/>
            <w:vAlign w:val="bottom"/>
            <w:hideMark/>
          </w:tcPr>
          <w:p w14:paraId="3D19248D"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089C0FD1"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85.693,80</w:t>
            </w:r>
          </w:p>
        </w:tc>
      </w:tr>
      <w:tr w:rsidR="00E96CDA" w:rsidRPr="00E96CDA" w14:paraId="3E001AF3"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2B2B5358" w14:textId="4B201270"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8881</w:t>
            </w:r>
          </w:p>
        </w:tc>
        <w:tc>
          <w:tcPr>
            <w:tcW w:w="3067" w:type="dxa"/>
            <w:tcBorders>
              <w:top w:val="nil"/>
              <w:left w:val="nil"/>
              <w:bottom w:val="single" w:sz="4" w:space="0" w:color="auto"/>
              <w:right w:val="single" w:sz="4" w:space="0" w:color="auto"/>
            </w:tcBorders>
            <w:shd w:val="clear" w:color="000000" w:fill="FFFFFF"/>
            <w:noWrap/>
            <w:vAlign w:val="bottom"/>
            <w:hideMark/>
          </w:tcPr>
          <w:p w14:paraId="382928F1"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ΟΛΥΜΠΩΝ</w:t>
            </w:r>
          </w:p>
        </w:tc>
        <w:tc>
          <w:tcPr>
            <w:tcW w:w="2000" w:type="dxa"/>
            <w:tcBorders>
              <w:top w:val="nil"/>
              <w:left w:val="nil"/>
              <w:bottom w:val="single" w:sz="4" w:space="0" w:color="auto"/>
              <w:right w:val="single" w:sz="4" w:space="0" w:color="auto"/>
            </w:tcBorders>
            <w:noWrap/>
            <w:vAlign w:val="bottom"/>
            <w:hideMark/>
          </w:tcPr>
          <w:p w14:paraId="1E147474"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31.168</w:t>
            </w:r>
          </w:p>
        </w:tc>
        <w:tc>
          <w:tcPr>
            <w:tcW w:w="2460" w:type="dxa"/>
            <w:tcBorders>
              <w:top w:val="nil"/>
              <w:left w:val="nil"/>
              <w:bottom w:val="single" w:sz="4" w:space="0" w:color="auto"/>
              <w:right w:val="single" w:sz="4" w:space="0" w:color="auto"/>
            </w:tcBorders>
            <w:noWrap/>
            <w:vAlign w:val="bottom"/>
            <w:hideMark/>
          </w:tcPr>
          <w:p w14:paraId="11C443E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316D025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59.219,20</w:t>
            </w:r>
          </w:p>
        </w:tc>
      </w:tr>
      <w:tr w:rsidR="00E96CDA" w:rsidRPr="00E96CDA" w14:paraId="4CFE94DB"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2516B778" w14:textId="5A49EB6B"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8882</w:t>
            </w:r>
          </w:p>
        </w:tc>
        <w:tc>
          <w:tcPr>
            <w:tcW w:w="3067" w:type="dxa"/>
            <w:tcBorders>
              <w:top w:val="nil"/>
              <w:left w:val="nil"/>
              <w:bottom w:val="single" w:sz="4" w:space="0" w:color="auto"/>
              <w:right w:val="single" w:sz="4" w:space="0" w:color="auto"/>
            </w:tcBorders>
            <w:shd w:val="clear" w:color="000000" w:fill="FFFFFF"/>
            <w:noWrap/>
            <w:vAlign w:val="bottom"/>
            <w:hideMark/>
          </w:tcPr>
          <w:p w14:paraId="73892C3D"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ΠΑΡΠΑΡΙΑΣ</w:t>
            </w:r>
          </w:p>
        </w:tc>
        <w:tc>
          <w:tcPr>
            <w:tcW w:w="2000" w:type="dxa"/>
            <w:tcBorders>
              <w:top w:val="nil"/>
              <w:left w:val="nil"/>
              <w:bottom w:val="single" w:sz="4" w:space="0" w:color="auto"/>
              <w:right w:val="single" w:sz="4" w:space="0" w:color="auto"/>
            </w:tcBorders>
            <w:noWrap/>
            <w:vAlign w:val="bottom"/>
            <w:hideMark/>
          </w:tcPr>
          <w:p w14:paraId="70732275"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12.980</w:t>
            </w:r>
          </w:p>
        </w:tc>
        <w:tc>
          <w:tcPr>
            <w:tcW w:w="2460" w:type="dxa"/>
            <w:tcBorders>
              <w:top w:val="nil"/>
              <w:left w:val="nil"/>
              <w:bottom w:val="single" w:sz="4" w:space="0" w:color="auto"/>
              <w:right w:val="single" w:sz="4" w:space="0" w:color="auto"/>
            </w:tcBorders>
            <w:noWrap/>
            <w:vAlign w:val="bottom"/>
            <w:hideMark/>
          </w:tcPr>
          <w:p w14:paraId="0BFDDDEA"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253713C8"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14.927,00</w:t>
            </w:r>
          </w:p>
        </w:tc>
      </w:tr>
      <w:tr w:rsidR="00E96CDA" w:rsidRPr="00E96CDA" w14:paraId="1FC24A1F"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5DA16E0C" w14:textId="39ED5D77"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8883</w:t>
            </w:r>
          </w:p>
        </w:tc>
        <w:tc>
          <w:tcPr>
            <w:tcW w:w="3067" w:type="dxa"/>
            <w:tcBorders>
              <w:top w:val="nil"/>
              <w:left w:val="nil"/>
              <w:bottom w:val="single" w:sz="4" w:space="0" w:color="auto"/>
              <w:right w:val="single" w:sz="4" w:space="0" w:color="auto"/>
            </w:tcBorders>
            <w:shd w:val="clear" w:color="000000" w:fill="FFFFFF"/>
            <w:noWrap/>
            <w:vAlign w:val="bottom"/>
            <w:hideMark/>
          </w:tcPr>
          <w:p w14:paraId="1507B00F"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ΠΙΡΑΜΑΣ</w:t>
            </w:r>
          </w:p>
        </w:tc>
        <w:tc>
          <w:tcPr>
            <w:tcW w:w="2000" w:type="dxa"/>
            <w:tcBorders>
              <w:top w:val="nil"/>
              <w:left w:val="nil"/>
              <w:bottom w:val="single" w:sz="4" w:space="0" w:color="auto"/>
              <w:right w:val="single" w:sz="4" w:space="0" w:color="auto"/>
            </w:tcBorders>
            <w:noWrap/>
            <w:vAlign w:val="bottom"/>
            <w:hideMark/>
          </w:tcPr>
          <w:p w14:paraId="62F9DFED"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5.975</w:t>
            </w:r>
          </w:p>
        </w:tc>
        <w:tc>
          <w:tcPr>
            <w:tcW w:w="2460" w:type="dxa"/>
            <w:tcBorders>
              <w:top w:val="nil"/>
              <w:left w:val="nil"/>
              <w:bottom w:val="single" w:sz="4" w:space="0" w:color="auto"/>
              <w:right w:val="single" w:sz="4" w:space="0" w:color="auto"/>
            </w:tcBorders>
            <w:noWrap/>
            <w:vAlign w:val="bottom"/>
            <w:hideMark/>
          </w:tcPr>
          <w:p w14:paraId="271074F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3D632654"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5.195,65</w:t>
            </w:r>
          </w:p>
        </w:tc>
      </w:tr>
      <w:tr w:rsidR="00E96CDA" w:rsidRPr="00E96CDA" w14:paraId="040E87CB"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7BA2466C" w14:textId="2B0470E0"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8884</w:t>
            </w:r>
          </w:p>
        </w:tc>
        <w:tc>
          <w:tcPr>
            <w:tcW w:w="3067" w:type="dxa"/>
            <w:tcBorders>
              <w:top w:val="nil"/>
              <w:left w:val="nil"/>
              <w:bottom w:val="single" w:sz="4" w:space="0" w:color="auto"/>
              <w:right w:val="single" w:sz="4" w:space="0" w:color="auto"/>
            </w:tcBorders>
            <w:shd w:val="clear" w:color="000000" w:fill="FFFFFF"/>
            <w:noWrap/>
            <w:vAlign w:val="bottom"/>
            <w:hideMark/>
          </w:tcPr>
          <w:p w14:paraId="1B74A229"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ΠΙΣΠΙΛΟΥΝΤΑΣ</w:t>
            </w:r>
          </w:p>
        </w:tc>
        <w:tc>
          <w:tcPr>
            <w:tcW w:w="2000" w:type="dxa"/>
            <w:tcBorders>
              <w:top w:val="nil"/>
              <w:left w:val="nil"/>
              <w:bottom w:val="single" w:sz="4" w:space="0" w:color="auto"/>
              <w:right w:val="single" w:sz="4" w:space="0" w:color="auto"/>
            </w:tcBorders>
            <w:noWrap/>
            <w:vAlign w:val="bottom"/>
            <w:hideMark/>
          </w:tcPr>
          <w:p w14:paraId="647DBB5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3.292</w:t>
            </w:r>
          </w:p>
        </w:tc>
        <w:tc>
          <w:tcPr>
            <w:tcW w:w="2460" w:type="dxa"/>
            <w:tcBorders>
              <w:top w:val="nil"/>
              <w:left w:val="nil"/>
              <w:bottom w:val="single" w:sz="4" w:space="0" w:color="auto"/>
              <w:right w:val="single" w:sz="4" w:space="0" w:color="auto"/>
            </w:tcBorders>
            <w:noWrap/>
            <w:vAlign w:val="bottom"/>
            <w:hideMark/>
          </w:tcPr>
          <w:p w14:paraId="4689A8AA"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2A185F58"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3.785,80</w:t>
            </w:r>
          </w:p>
        </w:tc>
      </w:tr>
      <w:tr w:rsidR="00E96CDA" w:rsidRPr="00E96CDA" w14:paraId="4AEB955B"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3C7C1B89" w14:textId="49EF0977"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8885</w:t>
            </w:r>
          </w:p>
        </w:tc>
        <w:tc>
          <w:tcPr>
            <w:tcW w:w="3067" w:type="dxa"/>
            <w:tcBorders>
              <w:top w:val="nil"/>
              <w:left w:val="nil"/>
              <w:bottom w:val="single" w:sz="4" w:space="0" w:color="auto"/>
              <w:right w:val="single" w:sz="4" w:space="0" w:color="auto"/>
            </w:tcBorders>
            <w:shd w:val="clear" w:color="000000" w:fill="FFFFFF"/>
            <w:noWrap/>
            <w:vAlign w:val="bottom"/>
            <w:hideMark/>
          </w:tcPr>
          <w:p w14:paraId="003937BB"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ΠΙΤΥΟΥΣ</w:t>
            </w:r>
          </w:p>
        </w:tc>
        <w:tc>
          <w:tcPr>
            <w:tcW w:w="2000" w:type="dxa"/>
            <w:tcBorders>
              <w:top w:val="nil"/>
              <w:left w:val="nil"/>
              <w:bottom w:val="single" w:sz="4" w:space="0" w:color="auto"/>
              <w:right w:val="single" w:sz="4" w:space="0" w:color="auto"/>
            </w:tcBorders>
            <w:noWrap/>
            <w:vAlign w:val="bottom"/>
            <w:hideMark/>
          </w:tcPr>
          <w:p w14:paraId="2E1BB60F"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11.242</w:t>
            </w:r>
          </w:p>
        </w:tc>
        <w:tc>
          <w:tcPr>
            <w:tcW w:w="2460" w:type="dxa"/>
            <w:tcBorders>
              <w:top w:val="nil"/>
              <w:left w:val="nil"/>
              <w:bottom w:val="single" w:sz="4" w:space="0" w:color="auto"/>
              <w:right w:val="single" w:sz="4" w:space="0" w:color="auto"/>
            </w:tcBorders>
            <w:noWrap/>
            <w:vAlign w:val="bottom"/>
            <w:hideMark/>
          </w:tcPr>
          <w:p w14:paraId="78242EF8"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1F2AE04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12.928,30</w:t>
            </w:r>
          </w:p>
        </w:tc>
      </w:tr>
      <w:tr w:rsidR="00E96CDA" w:rsidRPr="00E96CDA" w14:paraId="70C0C7F1"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4ACDA46B" w14:textId="5E13943A"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8886</w:t>
            </w:r>
          </w:p>
        </w:tc>
        <w:tc>
          <w:tcPr>
            <w:tcW w:w="3067" w:type="dxa"/>
            <w:tcBorders>
              <w:top w:val="nil"/>
              <w:left w:val="nil"/>
              <w:bottom w:val="single" w:sz="4" w:space="0" w:color="auto"/>
              <w:right w:val="single" w:sz="4" w:space="0" w:color="auto"/>
            </w:tcBorders>
            <w:shd w:val="clear" w:color="000000" w:fill="FFFFFF"/>
            <w:noWrap/>
            <w:vAlign w:val="bottom"/>
            <w:hideMark/>
          </w:tcPr>
          <w:p w14:paraId="4E2966FA"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ΠΥΡΓΙΟΥ</w:t>
            </w:r>
          </w:p>
        </w:tc>
        <w:tc>
          <w:tcPr>
            <w:tcW w:w="2000" w:type="dxa"/>
            <w:tcBorders>
              <w:top w:val="nil"/>
              <w:left w:val="nil"/>
              <w:bottom w:val="single" w:sz="4" w:space="0" w:color="auto"/>
              <w:right w:val="single" w:sz="4" w:space="0" w:color="auto"/>
            </w:tcBorders>
            <w:noWrap/>
            <w:vAlign w:val="bottom"/>
            <w:hideMark/>
          </w:tcPr>
          <w:p w14:paraId="256050F3"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107.792</w:t>
            </w:r>
          </w:p>
        </w:tc>
        <w:tc>
          <w:tcPr>
            <w:tcW w:w="2460" w:type="dxa"/>
            <w:tcBorders>
              <w:top w:val="nil"/>
              <w:left w:val="nil"/>
              <w:bottom w:val="single" w:sz="4" w:space="0" w:color="auto"/>
              <w:right w:val="single" w:sz="4" w:space="0" w:color="auto"/>
            </w:tcBorders>
            <w:noWrap/>
            <w:vAlign w:val="bottom"/>
            <w:hideMark/>
          </w:tcPr>
          <w:p w14:paraId="7B0E42B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6D22F292"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204.804,80</w:t>
            </w:r>
          </w:p>
        </w:tc>
      </w:tr>
      <w:tr w:rsidR="00E96CDA" w:rsidRPr="00E96CDA" w14:paraId="7A7834A6"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2EC360F6" w14:textId="04A3C953"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8887</w:t>
            </w:r>
          </w:p>
        </w:tc>
        <w:tc>
          <w:tcPr>
            <w:tcW w:w="3067" w:type="dxa"/>
            <w:tcBorders>
              <w:top w:val="nil"/>
              <w:left w:val="nil"/>
              <w:bottom w:val="single" w:sz="4" w:space="0" w:color="auto"/>
              <w:right w:val="single" w:sz="4" w:space="0" w:color="auto"/>
            </w:tcBorders>
            <w:shd w:val="clear" w:color="000000" w:fill="FFFFFF"/>
            <w:noWrap/>
            <w:vAlign w:val="bottom"/>
            <w:hideMark/>
          </w:tcPr>
          <w:p w14:paraId="186B9350"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ΣΙΔΗΡΟΥΝΤΑΣ</w:t>
            </w:r>
          </w:p>
        </w:tc>
        <w:tc>
          <w:tcPr>
            <w:tcW w:w="2000" w:type="dxa"/>
            <w:tcBorders>
              <w:top w:val="nil"/>
              <w:left w:val="nil"/>
              <w:bottom w:val="single" w:sz="4" w:space="0" w:color="auto"/>
              <w:right w:val="single" w:sz="4" w:space="0" w:color="auto"/>
            </w:tcBorders>
            <w:noWrap/>
            <w:vAlign w:val="bottom"/>
            <w:hideMark/>
          </w:tcPr>
          <w:p w14:paraId="71FF24A6"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9.328</w:t>
            </w:r>
          </w:p>
        </w:tc>
        <w:tc>
          <w:tcPr>
            <w:tcW w:w="2460" w:type="dxa"/>
            <w:tcBorders>
              <w:top w:val="nil"/>
              <w:left w:val="nil"/>
              <w:bottom w:val="single" w:sz="4" w:space="0" w:color="auto"/>
              <w:right w:val="single" w:sz="4" w:space="0" w:color="auto"/>
            </w:tcBorders>
            <w:noWrap/>
            <w:vAlign w:val="bottom"/>
            <w:hideMark/>
          </w:tcPr>
          <w:p w14:paraId="642DE42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4F974D2A"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17.723,20</w:t>
            </w:r>
          </w:p>
        </w:tc>
      </w:tr>
      <w:tr w:rsidR="00E96CDA" w:rsidRPr="00E96CDA" w14:paraId="0A581E7F"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7088AFD3" w14:textId="6B771136"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8888</w:t>
            </w:r>
          </w:p>
        </w:tc>
        <w:tc>
          <w:tcPr>
            <w:tcW w:w="3067" w:type="dxa"/>
            <w:tcBorders>
              <w:top w:val="nil"/>
              <w:left w:val="nil"/>
              <w:bottom w:val="single" w:sz="4" w:space="0" w:color="auto"/>
              <w:right w:val="single" w:sz="4" w:space="0" w:color="auto"/>
            </w:tcBorders>
            <w:shd w:val="clear" w:color="000000" w:fill="FFFFFF"/>
            <w:noWrap/>
            <w:vAlign w:val="bottom"/>
            <w:hideMark/>
          </w:tcPr>
          <w:p w14:paraId="46CE24AB"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ΣΠΑΡΤΟΥΝΤΑΣ</w:t>
            </w:r>
          </w:p>
        </w:tc>
        <w:tc>
          <w:tcPr>
            <w:tcW w:w="2000" w:type="dxa"/>
            <w:tcBorders>
              <w:top w:val="nil"/>
              <w:left w:val="nil"/>
              <w:bottom w:val="single" w:sz="4" w:space="0" w:color="auto"/>
              <w:right w:val="single" w:sz="4" w:space="0" w:color="auto"/>
            </w:tcBorders>
            <w:noWrap/>
            <w:vAlign w:val="bottom"/>
            <w:hideMark/>
          </w:tcPr>
          <w:p w14:paraId="6D61871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1.335</w:t>
            </w:r>
          </w:p>
        </w:tc>
        <w:tc>
          <w:tcPr>
            <w:tcW w:w="2460" w:type="dxa"/>
            <w:tcBorders>
              <w:top w:val="nil"/>
              <w:left w:val="nil"/>
              <w:bottom w:val="single" w:sz="4" w:space="0" w:color="auto"/>
              <w:right w:val="single" w:sz="4" w:space="0" w:color="auto"/>
            </w:tcBorders>
            <w:noWrap/>
            <w:vAlign w:val="bottom"/>
            <w:hideMark/>
          </w:tcPr>
          <w:p w14:paraId="518773F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5477933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1.535,25</w:t>
            </w:r>
          </w:p>
        </w:tc>
      </w:tr>
      <w:tr w:rsidR="00E96CDA" w:rsidRPr="00E96CDA" w14:paraId="0E3E93E8"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71969C5D" w14:textId="32C7706F"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8889</w:t>
            </w:r>
          </w:p>
        </w:tc>
        <w:tc>
          <w:tcPr>
            <w:tcW w:w="3067" w:type="dxa"/>
            <w:tcBorders>
              <w:top w:val="nil"/>
              <w:left w:val="nil"/>
              <w:bottom w:val="single" w:sz="4" w:space="0" w:color="auto"/>
              <w:right w:val="single" w:sz="4" w:space="0" w:color="auto"/>
            </w:tcBorders>
            <w:shd w:val="clear" w:color="000000" w:fill="FFFFFF"/>
            <w:noWrap/>
            <w:vAlign w:val="bottom"/>
            <w:hideMark/>
          </w:tcPr>
          <w:p w14:paraId="39F99EC3"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ΣΥΚΙΑΔΑΣ</w:t>
            </w:r>
          </w:p>
        </w:tc>
        <w:tc>
          <w:tcPr>
            <w:tcW w:w="2000" w:type="dxa"/>
            <w:tcBorders>
              <w:top w:val="nil"/>
              <w:left w:val="nil"/>
              <w:bottom w:val="single" w:sz="4" w:space="0" w:color="auto"/>
              <w:right w:val="single" w:sz="4" w:space="0" w:color="auto"/>
            </w:tcBorders>
            <w:noWrap/>
            <w:vAlign w:val="bottom"/>
            <w:hideMark/>
          </w:tcPr>
          <w:p w14:paraId="384C65C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30.428</w:t>
            </w:r>
          </w:p>
        </w:tc>
        <w:tc>
          <w:tcPr>
            <w:tcW w:w="2460" w:type="dxa"/>
            <w:tcBorders>
              <w:top w:val="nil"/>
              <w:left w:val="nil"/>
              <w:bottom w:val="single" w:sz="4" w:space="0" w:color="auto"/>
              <w:right w:val="single" w:sz="4" w:space="0" w:color="auto"/>
            </w:tcBorders>
            <w:noWrap/>
            <w:vAlign w:val="bottom"/>
            <w:hideMark/>
          </w:tcPr>
          <w:p w14:paraId="65EA1D79"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nil"/>
              <w:left w:val="nil"/>
              <w:bottom w:val="single" w:sz="4" w:space="0" w:color="auto"/>
              <w:right w:val="single" w:sz="4" w:space="0" w:color="auto"/>
            </w:tcBorders>
            <w:noWrap/>
            <w:vAlign w:val="bottom"/>
            <w:hideMark/>
          </w:tcPr>
          <w:p w14:paraId="6179870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57.813,20</w:t>
            </w:r>
          </w:p>
        </w:tc>
      </w:tr>
      <w:tr w:rsidR="00E96CDA" w:rsidRPr="00E96CDA" w14:paraId="36B949D6"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11BCD5C5" w14:textId="2B2ED5B6"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8890</w:t>
            </w:r>
          </w:p>
        </w:tc>
        <w:tc>
          <w:tcPr>
            <w:tcW w:w="3067" w:type="dxa"/>
            <w:tcBorders>
              <w:top w:val="nil"/>
              <w:left w:val="nil"/>
              <w:bottom w:val="single" w:sz="4" w:space="0" w:color="auto"/>
              <w:right w:val="single" w:sz="4" w:space="0" w:color="auto"/>
            </w:tcBorders>
            <w:shd w:val="clear" w:color="000000" w:fill="FFFFFF"/>
            <w:noWrap/>
            <w:vAlign w:val="bottom"/>
            <w:hideMark/>
          </w:tcPr>
          <w:p w14:paraId="146199AC"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ΤΡΥΠΩΝ</w:t>
            </w:r>
          </w:p>
        </w:tc>
        <w:tc>
          <w:tcPr>
            <w:tcW w:w="2000" w:type="dxa"/>
            <w:tcBorders>
              <w:top w:val="nil"/>
              <w:left w:val="nil"/>
              <w:bottom w:val="single" w:sz="4" w:space="0" w:color="auto"/>
              <w:right w:val="single" w:sz="4" w:space="0" w:color="auto"/>
            </w:tcBorders>
            <w:noWrap/>
            <w:vAlign w:val="bottom"/>
            <w:hideMark/>
          </w:tcPr>
          <w:p w14:paraId="7F510A5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5.421</w:t>
            </w:r>
          </w:p>
        </w:tc>
        <w:tc>
          <w:tcPr>
            <w:tcW w:w="2460" w:type="dxa"/>
            <w:tcBorders>
              <w:top w:val="nil"/>
              <w:left w:val="nil"/>
              <w:bottom w:val="single" w:sz="4" w:space="0" w:color="auto"/>
              <w:right w:val="single" w:sz="4" w:space="0" w:color="auto"/>
            </w:tcBorders>
            <w:noWrap/>
            <w:vAlign w:val="bottom"/>
            <w:hideMark/>
          </w:tcPr>
          <w:p w14:paraId="63058D0E"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670144CD"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6.234,15</w:t>
            </w:r>
          </w:p>
        </w:tc>
      </w:tr>
      <w:tr w:rsidR="00E96CDA" w:rsidRPr="00E96CDA" w14:paraId="6D70ED0F"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7D5256A7" w14:textId="2A748727"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8891</w:t>
            </w:r>
          </w:p>
        </w:tc>
        <w:tc>
          <w:tcPr>
            <w:tcW w:w="3067" w:type="dxa"/>
            <w:tcBorders>
              <w:top w:val="nil"/>
              <w:left w:val="nil"/>
              <w:bottom w:val="single" w:sz="4" w:space="0" w:color="auto"/>
              <w:right w:val="single" w:sz="4" w:space="0" w:color="auto"/>
            </w:tcBorders>
            <w:shd w:val="clear" w:color="000000" w:fill="FFFFFF"/>
            <w:noWrap/>
            <w:vAlign w:val="bottom"/>
            <w:hideMark/>
          </w:tcPr>
          <w:p w14:paraId="5AD3428C"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ΦΥΤΩΝ</w:t>
            </w:r>
          </w:p>
        </w:tc>
        <w:tc>
          <w:tcPr>
            <w:tcW w:w="2000" w:type="dxa"/>
            <w:tcBorders>
              <w:top w:val="nil"/>
              <w:left w:val="nil"/>
              <w:bottom w:val="single" w:sz="4" w:space="0" w:color="auto"/>
              <w:right w:val="single" w:sz="4" w:space="0" w:color="auto"/>
            </w:tcBorders>
            <w:noWrap/>
            <w:vAlign w:val="bottom"/>
            <w:hideMark/>
          </w:tcPr>
          <w:p w14:paraId="75ACD4B1"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4.260</w:t>
            </w:r>
          </w:p>
        </w:tc>
        <w:tc>
          <w:tcPr>
            <w:tcW w:w="2460" w:type="dxa"/>
            <w:tcBorders>
              <w:top w:val="nil"/>
              <w:left w:val="nil"/>
              <w:bottom w:val="single" w:sz="4" w:space="0" w:color="auto"/>
              <w:right w:val="single" w:sz="4" w:space="0" w:color="auto"/>
            </w:tcBorders>
            <w:noWrap/>
            <w:vAlign w:val="bottom"/>
            <w:hideMark/>
          </w:tcPr>
          <w:p w14:paraId="0268705B"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single" w:sz="4" w:space="0" w:color="auto"/>
              <w:right w:val="single" w:sz="4" w:space="0" w:color="auto"/>
            </w:tcBorders>
            <w:noWrap/>
            <w:vAlign w:val="bottom"/>
            <w:hideMark/>
          </w:tcPr>
          <w:p w14:paraId="7BAB15D1"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3.704,35</w:t>
            </w:r>
          </w:p>
        </w:tc>
      </w:tr>
      <w:tr w:rsidR="00E96CDA" w:rsidRPr="00E96CDA" w14:paraId="6DA32082" w14:textId="77777777" w:rsidTr="003E17C8">
        <w:trPr>
          <w:trHeight w:val="300"/>
        </w:trPr>
        <w:tc>
          <w:tcPr>
            <w:tcW w:w="887" w:type="dxa"/>
            <w:tcBorders>
              <w:top w:val="nil"/>
              <w:left w:val="single" w:sz="4" w:space="0" w:color="auto"/>
              <w:bottom w:val="single" w:sz="4" w:space="0" w:color="auto"/>
              <w:right w:val="single" w:sz="4" w:space="0" w:color="auto"/>
            </w:tcBorders>
            <w:noWrap/>
            <w:vAlign w:val="bottom"/>
          </w:tcPr>
          <w:p w14:paraId="20434C37" w14:textId="7A8EF209" w:rsidR="00E96CDA" w:rsidRPr="00E96CDA" w:rsidRDefault="00F441B3"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8892</w:t>
            </w:r>
          </w:p>
        </w:tc>
        <w:tc>
          <w:tcPr>
            <w:tcW w:w="3067" w:type="dxa"/>
            <w:tcBorders>
              <w:top w:val="nil"/>
              <w:left w:val="nil"/>
              <w:bottom w:val="nil"/>
              <w:right w:val="single" w:sz="4" w:space="0" w:color="auto"/>
            </w:tcBorders>
            <w:shd w:val="clear" w:color="000000" w:fill="FFFFFF"/>
            <w:noWrap/>
            <w:vAlign w:val="bottom"/>
            <w:hideMark/>
          </w:tcPr>
          <w:p w14:paraId="50CFA5E2"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ΧΑΛΑΝΔΡΩΝ</w:t>
            </w:r>
          </w:p>
        </w:tc>
        <w:tc>
          <w:tcPr>
            <w:tcW w:w="2000" w:type="dxa"/>
            <w:tcBorders>
              <w:top w:val="nil"/>
              <w:left w:val="nil"/>
              <w:bottom w:val="single" w:sz="4" w:space="0" w:color="auto"/>
              <w:right w:val="single" w:sz="4" w:space="0" w:color="auto"/>
            </w:tcBorders>
            <w:noWrap/>
            <w:vAlign w:val="bottom"/>
            <w:hideMark/>
          </w:tcPr>
          <w:p w14:paraId="491BA904"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5.824</w:t>
            </w:r>
          </w:p>
        </w:tc>
        <w:tc>
          <w:tcPr>
            <w:tcW w:w="2460" w:type="dxa"/>
            <w:tcBorders>
              <w:top w:val="nil"/>
              <w:left w:val="nil"/>
              <w:bottom w:val="nil"/>
              <w:right w:val="single" w:sz="4" w:space="0" w:color="auto"/>
            </w:tcBorders>
            <w:noWrap/>
            <w:vAlign w:val="bottom"/>
            <w:hideMark/>
          </w:tcPr>
          <w:p w14:paraId="452FD718"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1,15</w:t>
            </w:r>
          </w:p>
        </w:tc>
        <w:tc>
          <w:tcPr>
            <w:tcW w:w="2240" w:type="dxa"/>
            <w:tcBorders>
              <w:top w:val="nil"/>
              <w:left w:val="nil"/>
              <w:bottom w:val="nil"/>
              <w:right w:val="single" w:sz="4" w:space="0" w:color="auto"/>
            </w:tcBorders>
            <w:noWrap/>
            <w:vAlign w:val="bottom"/>
            <w:hideMark/>
          </w:tcPr>
          <w:p w14:paraId="575B88FC"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6.697,60</w:t>
            </w:r>
          </w:p>
        </w:tc>
      </w:tr>
      <w:tr w:rsidR="00E96CDA" w:rsidRPr="00E96CDA" w14:paraId="10E5B6D5" w14:textId="77777777" w:rsidTr="003E17C8">
        <w:trPr>
          <w:trHeight w:val="315"/>
        </w:trPr>
        <w:tc>
          <w:tcPr>
            <w:tcW w:w="887" w:type="dxa"/>
            <w:tcBorders>
              <w:top w:val="nil"/>
              <w:left w:val="single" w:sz="4" w:space="0" w:color="auto"/>
              <w:bottom w:val="single" w:sz="4" w:space="0" w:color="auto"/>
              <w:right w:val="single" w:sz="4" w:space="0" w:color="auto"/>
            </w:tcBorders>
            <w:noWrap/>
            <w:vAlign w:val="bottom"/>
          </w:tcPr>
          <w:p w14:paraId="262309D3" w14:textId="7EB968FD" w:rsidR="00E96CDA" w:rsidRPr="00E96CDA" w:rsidRDefault="005C5D96" w:rsidP="00E96CDA">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0064</w:t>
            </w:r>
          </w:p>
        </w:tc>
        <w:tc>
          <w:tcPr>
            <w:tcW w:w="3067" w:type="dxa"/>
            <w:tcBorders>
              <w:top w:val="single" w:sz="4" w:space="0" w:color="auto"/>
              <w:left w:val="nil"/>
              <w:bottom w:val="single" w:sz="4" w:space="0" w:color="auto"/>
              <w:right w:val="single" w:sz="4" w:space="0" w:color="auto"/>
            </w:tcBorders>
            <w:shd w:val="clear" w:color="000000" w:fill="FFFFFF"/>
            <w:noWrap/>
            <w:vAlign w:val="bottom"/>
            <w:hideMark/>
          </w:tcPr>
          <w:p w14:paraId="293C9B07" w14:textId="77777777" w:rsidR="00E96CDA" w:rsidRPr="00E96CDA" w:rsidRDefault="00E96CDA" w:rsidP="00E96CDA">
            <w:pPr>
              <w:spacing w:after="0" w:line="240" w:lineRule="auto"/>
              <w:ind w:left="0" w:firstLine="0"/>
              <w:jc w:val="left"/>
              <w:rPr>
                <w:rFonts w:ascii="Arial" w:hAnsi="Arial" w:cs="Arial"/>
                <w:kern w:val="0"/>
                <w:sz w:val="20"/>
                <w:szCs w:val="20"/>
                <w14:ligatures w14:val="none"/>
              </w:rPr>
            </w:pPr>
            <w:r w:rsidRPr="00E96CDA">
              <w:rPr>
                <w:rFonts w:ascii="Arial" w:hAnsi="Arial" w:cs="Arial"/>
                <w:kern w:val="0"/>
                <w:sz w:val="20"/>
                <w:szCs w:val="20"/>
                <w14:ligatures w14:val="none"/>
              </w:rPr>
              <w:t>ΒΡΟΝΤΑΔΟΣ</w:t>
            </w:r>
          </w:p>
        </w:tc>
        <w:tc>
          <w:tcPr>
            <w:tcW w:w="2000" w:type="dxa"/>
            <w:tcBorders>
              <w:top w:val="nil"/>
              <w:left w:val="nil"/>
              <w:bottom w:val="nil"/>
              <w:right w:val="single" w:sz="4" w:space="0" w:color="auto"/>
            </w:tcBorders>
            <w:noWrap/>
            <w:vAlign w:val="bottom"/>
            <w:hideMark/>
          </w:tcPr>
          <w:p w14:paraId="151417F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329.003</w:t>
            </w:r>
          </w:p>
        </w:tc>
        <w:tc>
          <w:tcPr>
            <w:tcW w:w="2460" w:type="dxa"/>
            <w:tcBorders>
              <w:top w:val="single" w:sz="4" w:space="0" w:color="auto"/>
              <w:left w:val="nil"/>
              <w:bottom w:val="single" w:sz="4" w:space="0" w:color="auto"/>
              <w:right w:val="single" w:sz="4" w:space="0" w:color="auto"/>
            </w:tcBorders>
            <w:noWrap/>
            <w:vAlign w:val="bottom"/>
            <w:hideMark/>
          </w:tcPr>
          <w:p w14:paraId="3EE71519"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1,90</w:t>
            </w:r>
          </w:p>
        </w:tc>
        <w:tc>
          <w:tcPr>
            <w:tcW w:w="2240" w:type="dxa"/>
            <w:tcBorders>
              <w:top w:val="single" w:sz="4" w:space="0" w:color="auto"/>
              <w:left w:val="nil"/>
              <w:bottom w:val="nil"/>
              <w:right w:val="single" w:sz="4" w:space="0" w:color="auto"/>
            </w:tcBorders>
            <w:noWrap/>
            <w:vAlign w:val="bottom"/>
            <w:hideMark/>
          </w:tcPr>
          <w:p w14:paraId="422141CA"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r w:rsidRPr="00E96CDA">
              <w:rPr>
                <w:rFonts w:ascii="Tahoma" w:hAnsi="Tahoma" w:cs="Tahoma"/>
                <w:color w:val="333333"/>
                <w:kern w:val="0"/>
                <w:sz w:val="22"/>
                <w:szCs w:val="22"/>
                <w14:ligatures w14:val="none"/>
              </w:rPr>
              <w:t>625.105,70</w:t>
            </w:r>
          </w:p>
        </w:tc>
      </w:tr>
      <w:tr w:rsidR="00E96CDA" w:rsidRPr="00E96CDA" w14:paraId="12F7AED8" w14:textId="77777777" w:rsidTr="00AF2868">
        <w:trPr>
          <w:trHeight w:val="330"/>
        </w:trPr>
        <w:tc>
          <w:tcPr>
            <w:tcW w:w="887" w:type="dxa"/>
            <w:tcBorders>
              <w:top w:val="nil"/>
              <w:left w:val="nil"/>
              <w:bottom w:val="nil"/>
              <w:right w:val="nil"/>
            </w:tcBorders>
            <w:noWrap/>
            <w:vAlign w:val="bottom"/>
            <w:hideMark/>
          </w:tcPr>
          <w:p w14:paraId="57A3B1B0" w14:textId="77777777" w:rsidR="00E96CDA" w:rsidRPr="00E96CDA" w:rsidRDefault="00E96CDA" w:rsidP="00E96CDA">
            <w:pPr>
              <w:spacing w:after="0" w:line="240" w:lineRule="auto"/>
              <w:ind w:left="0" w:firstLine="0"/>
              <w:jc w:val="center"/>
              <w:rPr>
                <w:rFonts w:ascii="Tahoma" w:hAnsi="Tahoma" w:cs="Tahoma"/>
                <w:color w:val="333333"/>
                <w:kern w:val="0"/>
                <w:sz w:val="22"/>
                <w:szCs w:val="22"/>
                <w14:ligatures w14:val="none"/>
              </w:rPr>
            </w:pPr>
          </w:p>
        </w:tc>
        <w:tc>
          <w:tcPr>
            <w:tcW w:w="3067" w:type="dxa"/>
            <w:tcBorders>
              <w:top w:val="nil"/>
              <w:left w:val="nil"/>
              <w:bottom w:val="nil"/>
              <w:right w:val="nil"/>
            </w:tcBorders>
            <w:noWrap/>
            <w:vAlign w:val="bottom"/>
            <w:hideMark/>
          </w:tcPr>
          <w:p w14:paraId="3DE4A280" w14:textId="77777777" w:rsidR="00E96CDA" w:rsidRPr="00E96CDA" w:rsidRDefault="00E96CDA" w:rsidP="00E96CDA">
            <w:pPr>
              <w:spacing w:after="0" w:line="240" w:lineRule="auto"/>
              <w:ind w:left="0" w:firstLine="0"/>
              <w:jc w:val="center"/>
              <w:rPr>
                <w:color w:val="auto"/>
                <w:kern w:val="0"/>
                <w:sz w:val="20"/>
                <w:szCs w:val="20"/>
                <w14:ligatures w14:val="none"/>
              </w:rPr>
            </w:pPr>
          </w:p>
        </w:tc>
        <w:tc>
          <w:tcPr>
            <w:tcW w:w="2000" w:type="dxa"/>
            <w:tcBorders>
              <w:top w:val="single" w:sz="8" w:space="0" w:color="auto"/>
              <w:left w:val="single" w:sz="8" w:space="0" w:color="auto"/>
              <w:bottom w:val="single" w:sz="8" w:space="0" w:color="auto"/>
              <w:right w:val="single" w:sz="8" w:space="0" w:color="auto"/>
            </w:tcBorders>
            <w:noWrap/>
            <w:vAlign w:val="bottom"/>
            <w:hideMark/>
          </w:tcPr>
          <w:p w14:paraId="073AE21E" w14:textId="77777777" w:rsidR="00E96CDA" w:rsidRPr="00E96CDA" w:rsidRDefault="00E96CDA" w:rsidP="00E96CDA">
            <w:pPr>
              <w:spacing w:after="0" w:line="240" w:lineRule="auto"/>
              <w:ind w:left="0" w:firstLine="0"/>
              <w:jc w:val="center"/>
              <w:rPr>
                <w:rFonts w:ascii="Calibri" w:hAnsi="Calibri" w:cs="Calibri"/>
                <w:b/>
                <w:bCs/>
                <w:kern w:val="0"/>
                <w:sz w:val="24"/>
                <w14:ligatures w14:val="none"/>
              </w:rPr>
            </w:pPr>
            <w:r w:rsidRPr="00E96CDA">
              <w:rPr>
                <w:rFonts w:ascii="Calibri" w:hAnsi="Calibri" w:cs="Calibri"/>
                <w:b/>
                <w:bCs/>
                <w:kern w:val="0"/>
                <w:sz w:val="24"/>
                <w14:ligatures w14:val="none"/>
              </w:rPr>
              <w:t>3.204.807</w:t>
            </w:r>
          </w:p>
        </w:tc>
        <w:tc>
          <w:tcPr>
            <w:tcW w:w="2460" w:type="dxa"/>
            <w:tcBorders>
              <w:top w:val="nil"/>
              <w:left w:val="nil"/>
              <w:bottom w:val="nil"/>
              <w:right w:val="nil"/>
            </w:tcBorders>
            <w:noWrap/>
            <w:vAlign w:val="bottom"/>
            <w:hideMark/>
          </w:tcPr>
          <w:p w14:paraId="790155AA" w14:textId="77777777" w:rsidR="00E96CDA" w:rsidRPr="00E96CDA" w:rsidRDefault="00E96CDA" w:rsidP="00E96CDA">
            <w:pPr>
              <w:spacing w:after="0" w:line="240" w:lineRule="auto"/>
              <w:ind w:left="0" w:firstLine="0"/>
              <w:jc w:val="center"/>
              <w:rPr>
                <w:rFonts w:ascii="Calibri" w:hAnsi="Calibri" w:cs="Calibri"/>
                <w:b/>
                <w:bCs/>
                <w:kern w:val="0"/>
                <w:sz w:val="24"/>
                <w14:ligatures w14:val="none"/>
              </w:rPr>
            </w:pPr>
          </w:p>
        </w:tc>
        <w:tc>
          <w:tcPr>
            <w:tcW w:w="2240" w:type="dxa"/>
            <w:tcBorders>
              <w:top w:val="single" w:sz="8" w:space="0" w:color="auto"/>
              <w:left w:val="single" w:sz="8" w:space="0" w:color="auto"/>
              <w:bottom w:val="single" w:sz="8" w:space="0" w:color="auto"/>
              <w:right w:val="single" w:sz="8" w:space="0" w:color="auto"/>
            </w:tcBorders>
            <w:noWrap/>
            <w:vAlign w:val="bottom"/>
            <w:hideMark/>
          </w:tcPr>
          <w:p w14:paraId="43404083" w14:textId="77777777" w:rsidR="00E96CDA" w:rsidRPr="00E96CDA" w:rsidRDefault="00E96CDA" w:rsidP="00E96CDA">
            <w:pPr>
              <w:spacing w:after="0" w:line="240" w:lineRule="auto"/>
              <w:ind w:left="0" w:firstLine="0"/>
              <w:jc w:val="center"/>
              <w:rPr>
                <w:rFonts w:ascii="Tahoma" w:hAnsi="Tahoma" w:cs="Tahoma"/>
                <w:b/>
                <w:bCs/>
                <w:color w:val="333333"/>
                <w:kern w:val="0"/>
                <w:sz w:val="22"/>
                <w:szCs w:val="22"/>
                <w14:ligatures w14:val="none"/>
              </w:rPr>
            </w:pPr>
            <w:r w:rsidRPr="00E96CDA">
              <w:rPr>
                <w:rFonts w:ascii="Calibri" w:hAnsi="Calibri" w:cs="Calibri"/>
                <w:b/>
                <w:bCs/>
                <w:kern w:val="0"/>
                <w:sz w:val="24"/>
                <w14:ligatures w14:val="none"/>
              </w:rPr>
              <w:t>5.944.157,65</w:t>
            </w:r>
          </w:p>
        </w:tc>
      </w:tr>
    </w:tbl>
    <w:p w14:paraId="7995A8FE" w14:textId="77777777" w:rsidR="002035F1" w:rsidRDefault="002035F1">
      <w:pPr>
        <w:ind w:left="1057" w:right="6"/>
      </w:pPr>
    </w:p>
    <w:p w14:paraId="3383F34B" w14:textId="12073328" w:rsidR="0093631C" w:rsidRDefault="00CF6977">
      <w:pPr>
        <w:ind w:left="1057" w:right="6"/>
      </w:pPr>
      <w:r>
        <w:lastRenderedPageBreak/>
        <w:t xml:space="preserve">Πίνακας </w:t>
      </w:r>
      <w:r w:rsidR="00A10DD2" w:rsidRPr="00134327">
        <w:t>2</w:t>
      </w:r>
      <w:r>
        <w:t xml:space="preserve">: Στοιχεία παροχών γενικής χρέωσης (από ΔΕΔΔΗΕ) </w:t>
      </w:r>
    </w:p>
    <w:p w14:paraId="6819505F" w14:textId="77777777" w:rsidR="0093631C" w:rsidRDefault="00CF6977">
      <w:pPr>
        <w:spacing w:after="16" w:line="259" w:lineRule="auto"/>
        <w:ind w:left="1047" w:firstLine="0"/>
        <w:jc w:val="left"/>
      </w:pPr>
      <w:r>
        <w:t xml:space="preserve"> </w:t>
      </w:r>
    </w:p>
    <w:p w14:paraId="2E2D3B55" w14:textId="77777777" w:rsidR="0093631C" w:rsidRDefault="00CF6977">
      <w:pPr>
        <w:ind w:left="1057" w:right="6"/>
      </w:pPr>
      <w:r>
        <w:t xml:space="preserve">(Β) Γενική χρέωση </w:t>
      </w:r>
    </w:p>
    <w:p w14:paraId="0112C560" w14:textId="77777777" w:rsidR="004C192A" w:rsidRDefault="004C192A">
      <w:pPr>
        <w:ind w:left="577" w:right="6"/>
      </w:pPr>
    </w:p>
    <w:tbl>
      <w:tblPr>
        <w:tblW w:w="10654" w:type="dxa"/>
        <w:tblInd w:w="-147" w:type="dxa"/>
        <w:tblLook w:val="04A0" w:firstRow="1" w:lastRow="0" w:firstColumn="1" w:lastColumn="0" w:noHBand="0" w:noVBand="1"/>
      </w:tblPr>
      <w:tblGrid>
        <w:gridCol w:w="1003"/>
        <w:gridCol w:w="2961"/>
        <w:gridCol w:w="2142"/>
        <w:gridCol w:w="2318"/>
        <w:gridCol w:w="2240"/>
      </w:tblGrid>
      <w:tr w:rsidR="008F1FEC" w:rsidRPr="0066639F" w14:paraId="2F0478F0" w14:textId="77777777" w:rsidTr="008F1FEC">
        <w:trPr>
          <w:trHeight w:val="315"/>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A97A6FA" w14:textId="0B2C2851" w:rsidR="008F1FEC" w:rsidRPr="0066639F" w:rsidRDefault="008F1FEC" w:rsidP="008F1FEC">
            <w:pPr>
              <w:spacing w:after="0" w:line="240" w:lineRule="auto"/>
              <w:ind w:left="0" w:firstLine="0"/>
              <w:jc w:val="center"/>
              <w:rPr>
                <w:rFonts w:ascii="Calibri" w:hAnsi="Calibri" w:cs="Calibri"/>
                <w:b/>
                <w:bCs/>
                <w:kern w:val="0"/>
                <w:sz w:val="24"/>
                <w14:ligatures w14:val="none"/>
              </w:rPr>
            </w:pPr>
            <w:r w:rsidRPr="00AF2868">
              <w:rPr>
                <w:rFonts w:ascii="Calibri" w:hAnsi="Calibri" w:cs="Calibri"/>
                <w:b/>
                <w:bCs/>
                <w:kern w:val="0"/>
                <w:sz w:val="24"/>
                <w14:ligatures w14:val="none"/>
              </w:rPr>
              <w:t>Κ.Α. ΔΗΜΟΥ</w:t>
            </w:r>
          </w:p>
        </w:tc>
        <w:tc>
          <w:tcPr>
            <w:tcW w:w="2961" w:type="dxa"/>
            <w:tcBorders>
              <w:top w:val="single" w:sz="4" w:space="0" w:color="auto"/>
              <w:left w:val="nil"/>
              <w:bottom w:val="single" w:sz="4" w:space="0" w:color="auto"/>
              <w:right w:val="single" w:sz="4" w:space="0" w:color="auto"/>
            </w:tcBorders>
            <w:noWrap/>
            <w:vAlign w:val="bottom"/>
            <w:hideMark/>
          </w:tcPr>
          <w:p w14:paraId="06EDAC86" w14:textId="77777777" w:rsidR="008F1FEC" w:rsidRPr="0066639F" w:rsidRDefault="008F1FEC" w:rsidP="008F1FEC">
            <w:pPr>
              <w:spacing w:after="0" w:line="240" w:lineRule="auto"/>
              <w:ind w:left="0" w:firstLine="0"/>
              <w:jc w:val="center"/>
              <w:rPr>
                <w:rFonts w:ascii="Calibri" w:hAnsi="Calibri" w:cs="Calibri"/>
                <w:b/>
                <w:bCs/>
                <w:kern w:val="0"/>
                <w:sz w:val="24"/>
                <w14:ligatures w14:val="none"/>
              </w:rPr>
            </w:pPr>
            <w:r w:rsidRPr="0066639F">
              <w:rPr>
                <w:rFonts w:ascii="Calibri" w:hAnsi="Calibri" w:cs="Calibri"/>
                <w:b/>
                <w:bCs/>
                <w:kern w:val="0"/>
                <w:sz w:val="24"/>
                <w14:ligatures w14:val="none"/>
              </w:rPr>
              <w:t>ΠΡΩΗΝ ΔΗΜΟΙ</w:t>
            </w:r>
          </w:p>
        </w:tc>
        <w:tc>
          <w:tcPr>
            <w:tcW w:w="2142" w:type="dxa"/>
            <w:tcBorders>
              <w:top w:val="single" w:sz="4" w:space="0" w:color="auto"/>
              <w:left w:val="nil"/>
              <w:bottom w:val="single" w:sz="4" w:space="0" w:color="auto"/>
              <w:right w:val="single" w:sz="4" w:space="0" w:color="auto"/>
            </w:tcBorders>
            <w:noWrap/>
            <w:vAlign w:val="bottom"/>
            <w:hideMark/>
          </w:tcPr>
          <w:p w14:paraId="67005324" w14:textId="6CACFF17" w:rsidR="008F1FEC" w:rsidRPr="0066639F" w:rsidRDefault="008F1FEC" w:rsidP="008F1FEC">
            <w:pPr>
              <w:spacing w:after="0" w:line="240" w:lineRule="auto"/>
              <w:ind w:left="0" w:firstLine="0"/>
              <w:jc w:val="center"/>
              <w:rPr>
                <w:rFonts w:ascii="Calibri" w:hAnsi="Calibri" w:cs="Calibri"/>
                <w:b/>
                <w:bCs/>
                <w:kern w:val="0"/>
                <w:sz w:val="24"/>
                <w14:ligatures w14:val="none"/>
              </w:rPr>
            </w:pPr>
            <w:r w:rsidRPr="0066639F">
              <w:rPr>
                <w:rFonts w:ascii="Calibri" w:hAnsi="Calibri" w:cs="Calibri"/>
                <w:b/>
                <w:bCs/>
                <w:kern w:val="0"/>
                <w:sz w:val="24"/>
                <w14:ligatures w14:val="none"/>
              </w:rPr>
              <w:t>ΔΤ</w:t>
            </w:r>
            <w:r>
              <w:rPr>
                <w:rFonts w:ascii="Calibri" w:hAnsi="Calibri" w:cs="Calibri"/>
                <w:b/>
                <w:bCs/>
                <w:kern w:val="0"/>
                <w:sz w:val="24"/>
                <w14:ligatures w14:val="none"/>
              </w:rPr>
              <w:t xml:space="preserve"> </w:t>
            </w:r>
            <w:r w:rsidRPr="0066639F">
              <w:rPr>
                <w:rFonts w:ascii="Calibri" w:hAnsi="Calibri" w:cs="Calibri"/>
                <w:b/>
                <w:bCs/>
                <w:kern w:val="0"/>
                <w:sz w:val="24"/>
                <w14:ligatures w14:val="none"/>
              </w:rPr>
              <w:t>/</w:t>
            </w:r>
            <w:r>
              <w:rPr>
                <w:rFonts w:ascii="Calibri" w:hAnsi="Calibri" w:cs="Calibri"/>
                <w:b/>
                <w:bCs/>
                <w:kern w:val="0"/>
                <w:sz w:val="24"/>
                <w14:ligatures w14:val="none"/>
              </w:rPr>
              <w:t xml:space="preserve"> </w:t>
            </w:r>
            <w:r w:rsidRPr="0066639F">
              <w:rPr>
                <w:rFonts w:ascii="Calibri" w:hAnsi="Calibri" w:cs="Calibri"/>
                <w:b/>
                <w:bCs/>
                <w:kern w:val="0"/>
                <w:sz w:val="24"/>
                <w14:ligatures w14:val="none"/>
              </w:rPr>
              <w:t>Τ.Μ.</w:t>
            </w:r>
          </w:p>
        </w:tc>
        <w:tc>
          <w:tcPr>
            <w:tcW w:w="2318" w:type="dxa"/>
            <w:tcBorders>
              <w:top w:val="single" w:sz="4" w:space="0" w:color="auto"/>
              <w:left w:val="nil"/>
              <w:bottom w:val="single" w:sz="4" w:space="0" w:color="auto"/>
              <w:right w:val="single" w:sz="4" w:space="0" w:color="auto"/>
            </w:tcBorders>
            <w:noWrap/>
            <w:vAlign w:val="bottom"/>
            <w:hideMark/>
          </w:tcPr>
          <w:p w14:paraId="12826A57" w14:textId="2E2A602E" w:rsidR="008F1FEC" w:rsidRPr="0066639F" w:rsidRDefault="008F1FEC" w:rsidP="008F1FEC">
            <w:pPr>
              <w:spacing w:after="0" w:line="240" w:lineRule="auto"/>
              <w:ind w:left="0" w:firstLine="0"/>
              <w:jc w:val="center"/>
              <w:rPr>
                <w:rFonts w:ascii="Calibri" w:hAnsi="Calibri" w:cs="Calibri"/>
                <w:b/>
                <w:bCs/>
                <w:kern w:val="0"/>
                <w:sz w:val="24"/>
                <w14:ligatures w14:val="none"/>
              </w:rPr>
            </w:pPr>
            <w:r>
              <w:rPr>
                <w:rFonts w:ascii="Calibri" w:hAnsi="Calibri" w:cs="Calibri"/>
                <w:b/>
                <w:bCs/>
                <w:kern w:val="0"/>
                <w:sz w:val="24"/>
                <w14:ligatures w14:val="none"/>
              </w:rPr>
              <w:t xml:space="preserve">ΥΦΙΣΤΑΜΕΝΟΙ ΣΥΝΤΕΛΕΣΤΕΣ </w:t>
            </w:r>
            <w:r w:rsidRPr="00E96CDA">
              <w:rPr>
                <w:rFonts w:ascii="Calibri" w:hAnsi="Calibri" w:cs="Calibri"/>
                <w:b/>
                <w:bCs/>
                <w:kern w:val="0"/>
                <w:sz w:val="24"/>
                <w14:ligatures w14:val="none"/>
              </w:rPr>
              <w:t>/</w:t>
            </w:r>
            <w:r>
              <w:rPr>
                <w:rFonts w:ascii="Calibri" w:hAnsi="Calibri" w:cs="Calibri"/>
                <w:b/>
                <w:bCs/>
                <w:kern w:val="0"/>
                <w:sz w:val="24"/>
                <w14:ligatures w14:val="none"/>
              </w:rPr>
              <w:t xml:space="preserve"> </w:t>
            </w:r>
            <w:r w:rsidRPr="00E96CDA">
              <w:rPr>
                <w:rFonts w:ascii="Calibri" w:hAnsi="Calibri" w:cs="Calibri"/>
                <w:b/>
                <w:bCs/>
                <w:kern w:val="0"/>
                <w:sz w:val="24"/>
                <w14:ligatures w14:val="none"/>
              </w:rPr>
              <w:t>ΤΜ</w:t>
            </w:r>
          </w:p>
        </w:tc>
        <w:tc>
          <w:tcPr>
            <w:tcW w:w="2240" w:type="dxa"/>
            <w:tcBorders>
              <w:top w:val="single" w:sz="4" w:space="0" w:color="auto"/>
              <w:left w:val="nil"/>
              <w:bottom w:val="single" w:sz="4" w:space="0" w:color="auto"/>
              <w:right w:val="single" w:sz="4" w:space="0" w:color="auto"/>
            </w:tcBorders>
            <w:noWrap/>
            <w:vAlign w:val="bottom"/>
            <w:hideMark/>
          </w:tcPr>
          <w:p w14:paraId="3036526A" w14:textId="3EA983F9" w:rsidR="008F1FEC" w:rsidRPr="0066639F" w:rsidRDefault="008F1FEC" w:rsidP="008F1FEC">
            <w:pPr>
              <w:spacing w:after="0" w:line="240" w:lineRule="auto"/>
              <w:ind w:left="0" w:firstLine="0"/>
              <w:jc w:val="center"/>
              <w:rPr>
                <w:rFonts w:ascii="Calibri" w:hAnsi="Calibri" w:cs="Calibri"/>
                <w:b/>
                <w:bCs/>
                <w:kern w:val="0"/>
                <w:sz w:val="24"/>
                <w14:ligatures w14:val="none"/>
              </w:rPr>
            </w:pPr>
            <w:r>
              <w:rPr>
                <w:rFonts w:ascii="Calibri" w:hAnsi="Calibri" w:cs="Calibri"/>
                <w:b/>
                <w:bCs/>
                <w:kern w:val="0"/>
                <w:sz w:val="24"/>
                <w14:ligatures w14:val="none"/>
              </w:rPr>
              <w:t>ΕΚΤΙΜΩΜΕΝΑ ΕΣΟΔΑ</w:t>
            </w:r>
          </w:p>
        </w:tc>
      </w:tr>
      <w:tr w:rsidR="008F1FEC" w:rsidRPr="0066639F" w14:paraId="076D8530"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59A04D27" w14:textId="0D9D41DD" w:rsidR="008F1FEC" w:rsidRPr="0066639F" w:rsidRDefault="0015307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8852</w:t>
            </w:r>
          </w:p>
        </w:tc>
        <w:tc>
          <w:tcPr>
            <w:tcW w:w="2961" w:type="dxa"/>
            <w:tcBorders>
              <w:top w:val="nil"/>
              <w:left w:val="nil"/>
              <w:bottom w:val="single" w:sz="4" w:space="0" w:color="auto"/>
              <w:right w:val="nil"/>
            </w:tcBorders>
            <w:shd w:val="clear" w:color="000000" w:fill="FFFFFF"/>
            <w:noWrap/>
            <w:vAlign w:val="bottom"/>
            <w:hideMark/>
          </w:tcPr>
          <w:p w14:paraId="75BCB352"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ΑΝΕΜΩΝΑ</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63384F0B"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17.970</w:t>
            </w:r>
          </w:p>
        </w:tc>
        <w:tc>
          <w:tcPr>
            <w:tcW w:w="2318" w:type="dxa"/>
            <w:tcBorders>
              <w:top w:val="nil"/>
              <w:left w:val="nil"/>
              <w:bottom w:val="single" w:sz="4" w:space="0" w:color="auto"/>
              <w:right w:val="single" w:sz="4" w:space="0" w:color="auto"/>
            </w:tcBorders>
            <w:noWrap/>
            <w:vAlign w:val="bottom"/>
            <w:hideMark/>
          </w:tcPr>
          <w:p w14:paraId="023D3563"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0135C905"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35.221,20</w:t>
            </w:r>
          </w:p>
        </w:tc>
      </w:tr>
      <w:tr w:rsidR="008F1FEC" w:rsidRPr="0066639F" w14:paraId="1CCF2F07"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0F9B27AD" w14:textId="035C4247" w:rsidR="008F1FEC" w:rsidRPr="0066639F" w:rsidRDefault="0015307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8853</w:t>
            </w:r>
          </w:p>
        </w:tc>
        <w:tc>
          <w:tcPr>
            <w:tcW w:w="2961" w:type="dxa"/>
            <w:tcBorders>
              <w:top w:val="nil"/>
              <w:left w:val="nil"/>
              <w:bottom w:val="single" w:sz="4" w:space="0" w:color="auto"/>
              <w:right w:val="nil"/>
            </w:tcBorders>
            <w:shd w:val="clear" w:color="000000" w:fill="FFFFFF"/>
            <w:noWrap/>
            <w:vAlign w:val="bottom"/>
            <w:hideMark/>
          </w:tcPr>
          <w:p w14:paraId="4E4DC2C3"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ΙΩΝΙΑΣ</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1835979A"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14.770</w:t>
            </w:r>
          </w:p>
        </w:tc>
        <w:tc>
          <w:tcPr>
            <w:tcW w:w="2318" w:type="dxa"/>
            <w:tcBorders>
              <w:top w:val="nil"/>
              <w:left w:val="nil"/>
              <w:bottom w:val="single" w:sz="4" w:space="0" w:color="auto"/>
              <w:right w:val="single" w:sz="4" w:space="0" w:color="auto"/>
            </w:tcBorders>
            <w:noWrap/>
            <w:vAlign w:val="bottom"/>
            <w:hideMark/>
          </w:tcPr>
          <w:p w14:paraId="5B05B60D"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0525F907"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28.949,20</w:t>
            </w:r>
          </w:p>
        </w:tc>
      </w:tr>
      <w:tr w:rsidR="008F1FEC" w:rsidRPr="0066639F" w14:paraId="68403960"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534BDCD5" w14:textId="3623A68F" w:rsidR="008F1FEC" w:rsidRPr="0066639F" w:rsidRDefault="0015307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8854</w:t>
            </w:r>
          </w:p>
        </w:tc>
        <w:tc>
          <w:tcPr>
            <w:tcW w:w="2961" w:type="dxa"/>
            <w:tcBorders>
              <w:top w:val="nil"/>
              <w:left w:val="nil"/>
              <w:bottom w:val="single" w:sz="4" w:space="0" w:color="auto"/>
              <w:right w:val="single" w:sz="4" w:space="0" w:color="auto"/>
            </w:tcBorders>
            <w:noWrap/>
            <w:vAlign w:val="bottom"/>
            <w:hideMark/>
          </w:tcPr>
          <w:p w14:paraId="2063C78C"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 xml:space="preserve">ΚΑΜΠΟΧΩΡΩΝ (πλην </w:t>
            </w:r>
            <w:proofErr w:type="spellStart"/>
            <w:r w:rsidRPr="0066639F">
              <w:rPr>
                <w:rFonts w:ascii="Arial" w:hAnsi="Arial" w:cs="Arial"/>
                <w:kern w:val="0"/>
                <w:sz w:val="20"/>
                <w:szCs w:val="20"/>
                <w14:ligatures w14:val="none"/>
              </w:rPr>
              <w:t>Χαλκειούς</w:t>
            </w:r>
            <w:proofErr w:type="spellEnd"/>
            <w:r w:rsidRPr="0066639F">
              <w:rPr>
                <w:rFonts w:ascii="Arial" w:hAnsi="Arial" w:cs="Arial"/>
                <w:kern w:val="0"/>
                <w:sz w:val="20"/>
                <w:szCs w:val="20"/>
                <w14:ligatures w14:val="none"/>
              </w:rPr>
              <w:t>)</w:t>
            </w:r>
          </w:p>
        </w:tc>
        <w:tc>
          <w:tcPr>
            <w:tcW w:w="2142" w:type="dxa"/>
            <w:tcBorders>
              <w:top w:val="nil"/>
              <w:left w:val="nil"/>
              <w:bottom w:val="single" w:sz="4" w:space="0" w:color="auto"/>
              <w:right w:val="single" w:sz="4" w:space="0" w:color="auto"/>
            </w:tcBorders>
            <w:shd w:val="clear" w:color="000000" w:fill="FFFFFF"/>
            <w:noWrap/>
            <w:vAlign w:val="bottom"/>
            <w:hideMark/>
          </w:tcPr>
          <w:p w14:paraId="2EEB1C7A"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31.064</w:t>
            </w:r>
          </w:p>
        </w:tc>
        <w:tc>
          <w:tcPr>
            <w:tcW w:w="2318" w:type="dxa"/>
            <w:tcBorders>
              <w:top w:val="nil"/>
              <w:left w:val="nil"/>
              <w:bottom w:val="single" w:sz="4" w:space="0" w:color="auto"/>
              <w:right w:val="single" w:sz="4" w:space="0" w:color="auto"/>
            </w:tcBorders>
            <w:noWrap/>
            <w:vAlign w:val="bottom"/>
            <w:hideMark/>
          </w:tcPr>
          <w:p w14:paraId="0CB04D43"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6290CE1E"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60.885,44</w:t>
            </w:r>
          </w:p>
        </w:tc>
      </w:tr>
      <w:tr w:rsidR="008F1FEC" w:rsidRPr="0066639F" w14:paraId="6835BB11"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02E607F9" w14:textId="5E76BE26" w:rsidR="008F1FEC" w:rsidRPr="0066639F" w:rsidRDefault="0015307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8854</w:t>
            </w:r>
          </w:p>
        </w:tc>
        <w:tc>
          <w:tcPr>
            <w:tcW w:w="2961" w:type="dxa"/>
            <w:tcBorders>
              <w:top w:val="nil"/>
              <w:left w:val="nil"/>
              <w:bottom w:val="single" w:sz="4" w:space="0" w:color="auto"/>
              <w:right w:val="single" w:sz="4" w:space="0" w:color="auto"/>
            </w:tcBorders>
            <w:noWrap/>
            <w:vAlign w:val="bottom"/>
            <w:hideMark/>
          </w:tcPr>
          <w:p w14:paraId="4DCC84BE"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ΧΑΛΚΕΙΟΥΣ</w:t>
            </w:r>
          </w:p>
        </w:tc>
        <w:tc>
          <w:tcPr>
            <w:tcW w:w="2142" w:type="dxa"/>
            <w:tcBorders>
              <w:top w:val="nil"/>
              <w:left w:val="nil"/>
              <w:bottom w:val="single" w:sz="4" w:space="0" w:color="auto"/>
              <w:right w:val="single" w:sz="4" w:space="0" w:color="auto"/>
            </w:tcBorders>
            <w:shd w:val="clear" w:color="000000" w:fill="FFFFFF"/>
            <w:noWrap/>
            <w:vAlign w:val="bottom"/>
            <w:hideMark/>
          </w:tcPr>
          <w:p w14:paraId="3A0D4A16"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10.660</w:t>
            </w:r>
          </w:p>
        </w:tc>
        <w:tc>
          <w:tcPr>
            <w:tcW w:w="2318" w:type="dxa"/>
            <w:tcBorders>
              <w:top w:val="nil"/>
              <w:left w:val="nil"/>
              <w:bottom w:val="single" w:sz="4" w:space="0" w:color="auto"/>
              <w:right w:val="single" w:sz="4" w:space="0" w:color="auto"/>
            </w:tcBorders>
            <w:noWrap/>
            <w:vAlign w:val="bottom"/>
            <w:hideMark/>
          </w:tcPr>
          <w:p w14:paraId="2AE00F67"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1,70</w:t>
            </w:r>
          </w:p>
        </w:tc>
        <w:tc>
          <w:tcPr>
            <w:tcW w:w="2240" w:type="dxa"/>
            <w:tcBorders>
              <w:top w:val="nil"/>
              <w:left w:val="nil"/>
              <w:bottom w:val="single" w:sz="4" w:space="0" w:color="auto"/>
              <w:right w:val="single" w:sz="4" w:space="0" w:color="auto"/>
            </w:tcBorders>
            <w:noWrap/>
            <w:vAlign w:val="bottom"/>
            <w:hideMark/>
          </w:tcPr>
          <w:p w14:paraId="70BB9AFC"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18.122,00</w:t>
            </w:r>
          </w:p>
        </w:tc>
      </w:tr>
      <w:tr w:rsidR="008F1FEC" w:rsidRPr="0066639F" w14:paraId="23A4392F"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70566F63" w14:textId="2531E59A" w:rsidR="008F1FEC" w:rsidRPr="0066639F" w:rsidRDefault="00B1460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8855</w:t>
            </w:r>
          </w:p>
        </w:tc>
        <w:tc>
          <w:tcPr>
            <w:tcW w:w="2961" w:type="dxa"/>
            <w:tcBorders>
              <w:top w:val="nil"/>
              <w:left w:val="nil"/>
              <w:bottom w:val="single" w:sz="4" w:space="0" w:color="auto"/>
              <w:right w:val="nil"/>
            </w:tcBorders>
            <w:shd w:val="clear" w:color="000000" w:fill="FFFFFF"/>
            <w:noWrap/>
            <w:vAlign w:val="bottom"/>
            <w:hideMark/>
          </w:tcPr>
          <w:p w14:paraId="3EFC1E9A"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ΚΑΡΔΑΜΥΛΩΝ</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692EDAAD"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18.828</w:t>
            </w:r>
          </w:p>
        </w:tc>
        <w:tc>
          <w:tcPr>
            <w:tcW w:w="2318" w:type="dxa"/>
            <w:tcBorders>
              <w:top w:val="nil"/>
              <w:left w:val="nil"/>
              <w:bottom w:val="single" w:sz="4" w:space="0" w:color="auto"/>
              <w:right w:val="single" w:sz="4" w:space="0" w:color="auto"/>
            </w:tcBorders>
            <w:noWrap/>
            <w:vAlign w:val="bottom"/>
            <w:hideMark/>
          </w:tcPr>
          <w:p w14:paraId="45880BCB"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2,30</w:t>
            </w:r>
          </w:p>
        </w:tc>
        <w:tc>
          <w:tcPr>
            <w:tcW w:w="2240" w:type="dxa"/>
            <w:tcBorders>
              <w:top w:val="nil"/>
              <w:left w:val="nil"/>
              <w:bottom w:val="single" w:sz="4" w:space="0" w:color="auto"/>
              <w:right w:val="single" w:sz="4" w:space="0" w:color="auto"/>
            </w:tcBorders>
            <w:noWrap/>
            <w:vAlign w:val="bottom"/>
            <w:hideMark/>
          </w:tcPr>
          <w:p w14:paraId="0F3948A2"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43.304,40</w:t>
            </w:r>
          </w:p>
        </w:tc>
      </w:tr>
      <w:tr w:rsidR="008F1FEC" w:rsidRPr="0066639F" w14:paraId="72B9F1C7"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6E327ABE" w14:textId="084A57D5" w:rsidR="008F1FEC" w:rsidRPr="0066639F" w:rsidRDefault="00B1460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8856</w:t>
            </w:r>
          </w:p>
        </w:tc>
        <w:tc>
          <w:tcPr>
            <w:tcW w:w="2961" w:type="dxa"/>
            <w:tcBorders>
              <w:top w:val="nil"/>
              <w:left w:val="nil"/>
              <w:bottom w:val="single" w:sz="4" w:space="0" w:color="auto"/>
              <w:right w:val="nil"/>
            </w:tcBorders>
            <w:shd w:val="clear" w:color="000000" w:fill="FFFFFF"/>
            <w:noWrap/>
            <w:vAlign w:val="bottom"/>
            <w:hideMark/>
          </w:tcPr>
          <w:p w14:paraId="219BAD7B"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ΜΑΣΤΙΧΟΧΩΡΙΩΝ</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6C5B153B"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13.891</w:t>
            </w:r>
          </w:p>
        </w:tc>
        <w:tc>
          <w:tcPr>
            <w:tcW w:w="2318" w:type="dxa"/>
            <w:tcBorders>
              <w:top w:val="nil"/>
              <w:left w:val="nil"/>
              <w:bottom w:val="single" w:sz="4" w:space="0" w:color="auto"/>
              <w:right w:val="single" w:sz="4" w:space="0" w:color="auto"/>
            </w:tcBorders>
            <w:noWrap/>
            <w:vAlign w:val="bottom"/>
            <w:hideMark/>
          </w:tcPr>
          <w:p w14:paraId="7D4A788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2CFFF72B"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27.226,36</w:t>
            </w:r>
          </w:p>
        </w:tc>
      </w:tr>
      <w:tr w:rsidR="008F1FEC" w:rsidRPr="0066639F" w14:paraId="1FFAE1CF"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627D523B" w14:textId="7ACF741E" w:rsidR="008F1FEC" w:rsidRPr="0066639F" w:rsidRDefault="00B1460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8858</w:t>
            </w:r>
          </w:p>
        </w:tc>
        <w:tc>
          <w:tcPr>
            <w:tcW w:w="2961" w:type="dxa"/>
            <w:tcBorders>
              <w:top w:val="nil"/>
              <w:left w:val="nil"/>
              <w:bottom w:val="single" w:sz="4" w:space="0" w:color="auto"/>
              <w:right w:val="nil"/>
            </w:tcBorders>
            <w:shd w:val="clear" w:color="000000" w:fill="FFFFFF"/>
            <w:noWrap/>
            <w:vAlign w:val="bottom"/>
            <w:hideMark/>
          </w:tcPr>
          <w:p w14:paraId="7CC893D9"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ΟΜΗΡΟΥΠΟΛΗΣ</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35DCD3A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5.111</w:t>
            </w:r>
          </w:p>
        </w:tc>
        <w:tc>
          <w:tcPr>
            <w:tcW w:w="2318" w:type="dxa"/>
            <w:tcBorders>
              <w:top w:val="nil"/>
              <w:left w:val="nil"/>
              <w:bottom w:val="single" w:sz="4" w:space="0" w:color="auto"/>
              <w:right w:val="single" w:sz="4" w:space="0" w:color="auto"/>
            </w:tcBorders>
            <w:noWrap/>
            <w:vAlign w:val="bottom"/>
            <w:hideMark/>
          </w:tcPr>
          <w:p w14:paraId="73B1B11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2,30</w:t>
            </w:r>
          </w:p>
        </w:tc>
        <w:tc>
          <w:tcPr>
            <w:tcW w:w="2240" w:type="dxa"/>
            <w:tcBorders>
              <w:top w:val="nil"/>
              <w:left w:val="nil"/>
              <w:bottom w:val="single" w:sz="4" w:space="0" w:color="auto"/>
              <w:right w:val="single" w:sz="4" w:space="0" w:color="auto"/>
            </w:tcBorders>
            <w:noWrap/>
            <w:vAlign w:val="bottom"/>
            <w:hideMark/>
          </w:tcPr>
          <w:p w14:paraId="02E4D638"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11.755,30</w:t>
            </w:r>
          </w:p>
        </w:tc>
      </w:tr>
      <w:tr w:rsidR="008F1FEC" w:rsidRPr="0066639F" w14:paraId="6700E8BF"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76B59645" w14:textId="5A8BE474" w:rsidR="008F1FEC" w:rsidRPr="0066639F" w:rsidRDefault="00B1460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8859</w:t>
            </w:r>
          </w:p>
        </w:tc>
        <w:tc>
          <w:tcPr>
            <w:tcW w:w="2961" w:type="dxa"/>
            <w:tcBorders>
              <w:top w:val="nil"/>
              <w:left w:val="nil"/>
              <w:bottom w:val="single" w:sz="4" w:space="0" w:color="auto"/>
              <w:right w:val="nil"/>
            </w:tcBorders>
            <w:shd w:val="clear" w:color="000000" w:fill="FFFFFF"/>
            <w:noWrap/>
            <w:vAlign w:val="bottom"/>
            <w:hideMark/>
          </w:tcPr>
          <w:p w14:paraId="2F52BE44" w14:textId="77777777" w:rsidR="008F1FEC" w:rsidRPr="0066639F" w:rsidRDefault="008F1FEC" w:rsidP="008F1FEC">
            <w:pPr>
              <w:spacing w:after="0" w:line="240" w:lineRule="auto"/>
              <w:ind w:left="0" w:firstLine="0"/>
              <w:jc w:val="left"/>
              <w:rPr>
                <w:rFonts w:ascii="Arial" w:hAnsi="Arial" w:cs="Arial"/>
                <w:color w:val="auto"/>
                <w:kern w:val="0"/>
                <w:sz w:val="20"/>
                <w:szCs w:val="20"/>
                <w14:ligatures w14:val="none"/>
              </w:rPr>
            </w:pPr>
            <w:r w:rsidRPr="0066639F">
              <w:rPr>
                <w:rFonts w:ascii="Arial" w:hAnsi="Arial" w:cs="Arial"/>
                <w:color w:val="auto"/>
                <w:kern w:val="0"/>
                <w:sz w:val="20"/>
                <w:szCs w:val="20"/>
                <w14:ligatures w14:val="none"/>
              </w:rPr>
              <w:t>ΧΙΟΥ</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145A1172"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374.631</w:t>
            </w:r>
          </w:p>
        </w:tc>
        <w:tc>
          <w:tcPr>
            <w:tcW w:w="2318" w:type="dxa"/>
            <w:tcBorders>
              <w:top w:val="nil"/>
              <w:left w:val="nil"/>
              <w:bottom w:val="single" w:sz="4" w:space="0" w:color="auto"/>
              <w:right w:val="single" w:sz="4" w:space="0" w:color="auto"/>
            </w:tcBorders>
            <w:noWrap/>
            <w:vAlign w:val="bottom"/>
            <w:hideMark/>
          </w:tcPr>
          <w:p w14:paraId="5E5BF49D"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2,88</w:t>
            </w:r>
          </w:p>
        </w:tc>
        <w:tc>
          <w:tcPr>
            <w:tcW w:w="2240" w:type="dxa"/>
            <w:tcBorders>
              <w:top w:val="nil"/>
              <w:left w:val="nil"/>
              <w:bottom w:val="single" w:sz="4" w:space="0" w:color="auto"/>
              <w:right w:val="single" w:sz="4" w:space="0" w:color="auto"/>
            </w:tcBorders>
            <w:noWrap/>
            <w:vAlign w:val="bottom"/>
            <w:hideMark/>
          </w:tcPr>
          <w:p w14:paraId="08C41FB4"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1.078.937,28</w:t>
            </w:r>
          </w:p>
        </w:tc>
      </w:tr>
      <w:tr w:rsidR="008F1FEC" w:rsidRPr="0066639F" w14:paraId="57718640"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28EDD59C" w14:textId="70980413" w:rsidR="008F1FEC" w:rsidRPr="0066639F" w:rsidRDefault="00B1460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8861</w:t>
            </w:r>
          </w:p>
        </w:tc>
        <w:tc>
          <w:tcPr>
            <w:tcW w:w="2961" w:type="dxa"/>
            <w:tcBorders>
              <w:top w:val="nil"/>
              <w:left w:val="nil"/>
              <w:bottom w:val="single" w:sz="4" w:space="0" w:color="auto"/>
              <w:right w:val="nil"/>
            </w:tcBorders>
            <w:shd w:val="clear" w:color="000000" w:fill="FFFFFF"/>
            <w:noWrap/>
            <w:vAlign w:val="bottom"/>
            <w:hideMark/>
          </w:tcPr>
          <w:p w14:paraId="47287C91"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ΑΓ. ΓΑΛΑΚΤΟΣ</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773F97AC"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13</w:t>
            </w:r>
          </w:p>
        </w:tc>
        <w:tc>
          <w:tcPr>
            <w:tcW w:w="2318" w:type="dxa"/>
            <w:tcBorders>
              <w:top w:val="nil"/>
              <w:left w:val="nil"/>
              <w:bottom w:val="single" w:sz="4" w:space="0" w:color="auto"/>
              <w:right w:val="single" w:sz="4" w:space="0" w:color="auto"/>
            </w:tcBorders>
            <w:noWrap/>
            <w:vAlign w:val="bottom"/>
            <w:hideMark/>
          </w:tcPr>
          <w:p w14:paraId="5DAA88E2"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7252396A"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25,48</w:t>
            </w:r>
          </w:p>
        </w:tc>
      </w:tr>
      <w:tr w:rsidR="008F1FEC" w:rsidRPr="0066639F" w14:paraId="65A65AD7"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39383113" w14:textId="1592119A" w:rsidR="008F1FEC" w:rsidRPr="0066639F" w:rsidRDefault="00B1460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8862</w:t>
            </w:r>
          </w:p>
        </w:tc>
        <w:tc>
          <w:tcPr>
            <w:tcW w:w="2961" w:type="dxa"/>
            <w:tcBorders>
              <w:top w:val="nil"/>
              <w:left w:val="nil"/>
              <w:bottom w:val="single" w:sz="4" w:space="0" w:color="auto"/>
              <w:right w:val="nil"/>
            </w:tcBorders>
            <w:shd w:val="clear" w:color="000000" w:fill="FFFFFF"/>
            <w:noWrap/>
            <w:vAlign w:val="bottom"/>
            <w:hideMark/>
          </w:tcPr>
          <w:p w14:paraId="3BBF67FD"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ΑΓ. ΓΕΩΡΓ. ΣΥΚΟΥΣΗ</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390536B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3.974</w:t>
            </w:r>
          </w:p>
        </w:tc>
        <w:tc>
          <w:tcPr>
            <w:tcW w:w="2318" w:type="dxa"/>
            <w:tcBorders>
              <w:top w:val="nil"/>
              <w:left w:val="nil"/>
              <w:bottom w:val="single" w:sz="4" w:space="0" w:color="auto"/>
              <w:right w:val="single" w:sz="4" w:space="0" w:color="auto"/>
            </w:tcBorders>
            <w:noWrap/>
            <w:vAlign w:val="bottom"/>
            <w:hideMark/>
          </w:tcPr>
          <w:p w14:paraId="180FFFB7"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38D1DA09"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7.789,04</w:t>
            </w:r>
          </w:p>
        </w:tc>
      </w:tr>
      <w:tr w:rsidR="008F1FEC" w:rsidRPr="0066639F" w14:paraId="32F13CB6"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39F7E690" w14:textId="1B144701" w:rsidR="008F1FEC" w:rsidRPr="0066639F" w:rsidRDefault="00B1460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8863</w:t>
            </w:r>
          </w:p>
        </w:tc>
        <w:tc>
          <w:tcPr>
            <w:tcW w:w="2961" w:type="dxa"/>
            <w:tcBorders>
              <w:top w:val="nil"/>
              <w:left w:val="nil"/>
              <w:bottom w:val="single" w:sz="4" w:space="0" w:color="auto"/>
              <w:right w:val="nil"/>
            </w:tcBorders>
            <w:shd w:val="clear" w:color="000000" w:fill="FFFFFF"/>
            <w:noWrap/>
            <w:vAlign w:val="bottom"/>
            <w:hideMark/>
          </w:tcPr>
          <w:p w14:paraId="7654F0D6"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ΑΜΑΔΩΝ</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33A8295E"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471</w:t>
            </w:r>
          </w:p>
        </w:tc>
        <w:tc>
          <w:tcPr>
            <w:tcW w:w="2318" w:type="dxa"/>
            <w:tcBorders>
              <w:top w:val="nil"/>
              <w:left w:val="nil"/>
              <w:bottom w:val="single" w:sz="4" w:space="0" w:color="auto"/>
              <w:right w:val="single" w:sz="4" w:space="0" w:color="auto"/>
            </w:tcBorders>
            <w:noWrap/>
            <w:vAlign w:val="bottom"/>
            <w:hideMark/>
          </w:tcPr>
          <w:p w14:paraId="5547DD14"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40F9319D"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923,16</w:t>
            </w:r>
          </w:p>
        </w:tc>
      </w:tr>
      <w:tr w:rsidR="008F1FEC" w:rsidRPr="0066639F" w14:paraId="255F71E8"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6BB2E270" w14:textId="02EE75F1" w:rsidR="008F1FEC" w:rsidRPr="0066639F" w:rsidRDefault="009F6C20"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8864</w:t>
            </w:r>
          </w:p>
        </w:tc>
        <w:tc>
          <w:tcPr>
            <w:tcW w:w="2961" w:type="dxa"/>
            <w:tcBorders>
              <w:top w:val="nil"/>
              <w:left w:val="nil"/>
              <w:bottom w:val="single" w:sz="4" w:space="0" w:color="auto"/>
              <w:right w:val="nil"/>
            </w:tcBorders>
            <w:shd w:val="clear" w:color="000000" w:fill="FFFFFF"/>
            <w:noWrap/>
            <w:vAlign w:val="bottom"/>
            <w:hideMark/>
          </w:tcPr>
          <w:p w14:paraId="48A5D81A"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ΒΕΣΣΗΣ</w:t>
            </w:r>
          </w:p>
        </w:tc>
        <w:tc>
          <w:tcPr>
            <w:tcW w:w="2142" w:type="dxa"/>
            <w:tcBorders>
              <w:top w:val="nil"/>
              <w:left w:val="single" w:sz="4" w:space="0" w:color="auto"/>
              <w:bottom w:val="single" w:sz="4" w:space="0" w:color="auto"/>
              <w:right w:val="single" w:sz="4" w:space="0" w:color="auto"/>
            </w:tcBorders>
            <w:shd w:val="clear" w:color="000000" w:fill="FFFFFF"/>
            <w:hideMark/>
          </w:tcPr>
          <w:p w14:paraId="1D602933"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1.491</w:t>
            </w:r>
          </w:p>
        </w:tc>
        <w:tc>
          <w:tcPr>
            <w:tcW w:w="2318" w:type="dxa"/>
            <w:tcBorders>
              <w:top w:val="nil"/>
              <w:left w:val="nil"/>
              <w:bottom w:val="single" w:sz="4" w:space="0" w:color="auto"/>
              <w:right w:val="single" w:sz="4" w:space="0" w:color="auto"/>
            </w:tcBorders>
            <w:noWrap/>
            <w:vAlign w:val="bottom"/>
            <w:hideMark/>
          </w:tcPr>
          <w:p w14:paraId="0D195582"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1FF216B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2.922,36</w:t>
            </w:r>
          </w:p>
        </w:tc>
      </w:tr>
      <w:tr w:rsidR="008F1FEC" w:rsidRPr="0066639F" w14:paraId="696581F1"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59A1A6EC" w14:textId="7C38D3D6" w:rsidR="008F1FEC" w:rsidRPr="0066639F" w:rsidRDefault="009F6C20"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8865</w:t>
            </w:r>
          </w:p>
        </w:tc>
        <w:tc>
          <w:tcPr>
            <w:tcW w:w="2961" w:type="dxa"/>
            <w:tcBorders>
              <w:top w:val="nil"/>
              <w:left w:val="nil"/>
              <w:bottom w:val="single" w:sz="4" w:space="0" w:color="auto"/>
              <w:right w:val="nil"/>
            </w:tcBorders>
            <w:shd w:val="clear" w:color="000000" w:fill="FFFFFF"/>
            <w:noWrap/>
            <w:vAlign w:val="bottom"/>
            <w:hideMark/>
          </w:tcPr>
          <w:p w14:paraId="298D9D2D"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ΒΙΚΙΟΥ</w:t>
            </w:r>
          </w:p>
        </w:tc>
        <w:tc>
          <w:tcPr>
            <w:tcW w:w="2142" w:type="dxa"/>
            <w:tcBorders>
              <w:top w:val="nil"/>
              <w:left w:val="single" w:sz="4" w:space="0" w:color="auto"/>
              <w:bottom w:val="single" w:sz="4" w:space="0" w:color="auto"/>
              <w:right w:val="single" w:sz="4" w:space="0" w:color="auto"/>
            </w:tcBorders>
            <w:shd w:val="clear" w:color="000000" w:fill="FFFFFF"/>
            <w:hideMark/>
          </w:tcPr>
          <w:p w14:paraId="38D3A156"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363</w:t>
            </w:r>
          </w:p>
        </w:tc>
        <w:tc>
          <w:tcPr>
            <w:tcW w:w="2318" w:type="dxa"/>
            <w:tcBorders>
              <w:top w:val="nil"/>
              <w:left w:val="nil"/>
              <w:bottom w:val="single" w:sz="4" w:space="0" w:color="auto"/>
              <w:right w:val="single" w:sz="4" w:space="0" w:color="auto"/>
            </w:tcBorders>
            <w:noWrap/>
            <w:vAlign w:val="bottom"/>
            <w:hideMark/>
          </w:tcPr>
          <w:p w14:paraId="29E13FDA"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415B5F58"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711,48</w:t>
            </w:r>
          </w:p>
        </w:tc>
      </w:tr>
      <w:tr w:rsidR="008F1FEC" w:rsidRPr="0066639F" w14:paraId="5DF02210"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7636E59F" w14:textId="6123A340" w:rsidR="008F1FEC" w:rsidRPr="0066639F" w:rsidRDefault="009F6C20"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8866</w:t>
            </w:r>
          </w:p>
        </w:tc>
        <w:tc>
          <w:tcPr>
            <w:tcW w:w="2961" w:type="dxa"/>
            <w:tcBorders>
              <w:top w:val="nil"/>
              <w:left w:val="nil"/>
              <w:bottom w:val="single" w:sz="4" w:space="0" w:color="auto"/>
              <w:right w:val="nil"/>
            </w:tcBorders>
            <w:shd w:val="clear" w:color="000000" w:fill="FFFFFF"/>
            <w:noWrap/>
            <w:vAlign w:val="bottom"/>
            <w:hideMark/>
          </w:tcPr>
          <w:p w14:paraId="3313F442"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ΒΟΛΙΣΣΟΥ</w:t>
            </w:r>
          </w:p>
        </w:tc>
        <w:tc>
          <w:tcPr>
            <w:tcW w:w="2142" w:type="dxa"/>
            <w:tcBorders>
              <w:top w:val="nil"/>
              <w:left w:val="single" w:sz="4" w:space="0" w:color="auto"/>
              <w:bottom w:val="single" w:sz="4" w:space="0" w:color="auto"/>
              <w:right w:val="single" w:sz="4" w:space="0" w:color="auto"/>
            </w:tcBorders>
            <w:shd w:val="clear" w:color="000000" w:fill="FFFFFF"/>
            <w:hideMark/>
          </w:tcPr>
          <w:p w14:paraId="1F8E463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10.706</w:t>
            </w:r>
          </w:p>
        </w:tc>
        <w:tc>
          <w:tcPr>
            <w:tcW w:w="2318" w:type="dxa"/>
            <w:tcBorders>
              <w:top w:val="nil"/>
              <w:left w:val="nil"/>
              <w:bottom w:val="single" w:sz="4" w:space="0" w:color="auto"/>
              <w:right w:val="single" w:sz="4" w:space="0" w:color="auto"/>
            </w:tcBorders>
            <w:noWrap/>
            <w:vAlign w:val="bottom"/>
            <w:hideMark/>
          </w:tcPr>
          <w:p w14:paraId="3029903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458D6F35"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20.983,76</w:t>
            </w:r>
          </w:p>
        </w:tc>
      </w:tr>
      <w:tr w:rsidR="008F1FEC" w:rsidRPr="0066639F" w14:paraId="2E7D40C7"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6057A989" w14:textId="4476D53B" w:rsidR="008F1FEC" w:rsidRPr="0066639F" w:rsidRDefault="009F6C20"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8867</w:t>
            </w:r>
          </w:p>
        </w:tc>
        <w:tc>
          <w:tcPr>
            <w:tcW w:w="2961" w:type="dxa"/>
            <w:tcBorders>
              <w:top w:val="nil"/>
              <w:left w:val="nil"/>
              <w:bottom w:val="single" w:sz="4" w:space="0" w:color="auto"/>
              <w:right w:val="nil"/>
            </w:tcBorders>
            <w:shd w:val="clear" w:color="000000" w:fill="FFFFFF"/>
            <w:noWrap/>
            <w:vAlign w:val="bottom"/>
            <w:hideMark/>
          </w:tcPr>
          <w:p w14:paraId="1E0FD1ED"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ΔΙΕΥΧΩΝ</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5FF52CD0"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270</w:t>
            </w:r>
          </w:p>
        </w:tc>
        <w:tc>
          <w:tcPr>
            <w:tcW w:w="2318" w:type="dxa"/>
            <w:tcBorders>
              <w:top w:val="nil"/>
              <w:left w:val="nil"/>
              <w:bottom w:val="single" w:sz="4" w:space="0" w:color="auto"/>
              <w:right w:val="single" w:sz="4" w:space="0" w:color="auto"/>
            </w:tcBorders>
            <w:noWrap/>
            <w:vAlign w:val="bottom"/>
            <w:hideMark/>
          </w:tcPr>
          <w:p w14:paraId="5BC51ED9"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343D4B44"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529,20</w:t>
            </w:r>
          </w:p>
        </w:tc>
      </w:tr>
      <w:tr w:rsidR="008F1FEC" w:rsidRPr="0066639F" w14:paraId="3A8B54D3"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162ADA4D" w14:textId="0081620A"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8868</w:t>
            </w:r>
          </w:p>
        </w:tc>
        <w:tc>
          <w:tcPr>
            <w:tcW w:w="2961" w:type="dxa"/>
            <w:tcBorders>
              <w:top w:val="nil"/>
              <w:left w:val="nil"/>
              <w:bottom w:val="single" w:sz="4" w:space="0" w:color="auto"/>
              <w:right w:val="nil"/>
            </w:tcBorders>
            <w:shd w:val="clear" w:color="000000" w:fill="FFFFFF"/>
            <w:noWrap/>
            <w:vAlign w:val="bottom"/>
            <w:hideMark/>
          </w:tcPr>
          <w:p w14:paraId="050584CF"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ΕΛΑΤΑΣ</w:t>
            </w:r>
          </w:p>
        </w:tc>
        <w:tc>
          <w:tcPr>
            <w:tcW w:w="2142" w:type="dxa"/>
            <w:tcBorders>
              <w:top w:val="nil"/>
              <w:left w:val="single" w:sz="4" w:space="0" w:color="auto"/>
              <w:bottom w:val="single" w:sz="4" w:space="0" w:color="auto"/>
              <w:right w:val="single" w:sz="4" w:space="0" w:color="auto"/>
            </w:tcBorders>
            <w:shd w:val="clear" w:color="000000" w:fill="FFFFFF"/>
            <w:hideMark/>
          </w:tcPr>
          <w:p w14:paraId="3FC49B97"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1.694</w:t>
            </w:r>
          </w:p>
        </w:tc>
        <w:tc>
          <w:tcPr>
            <w:tcW w:w="2318" w:type="dxa"/>
            <w:tcBorders>
              <w:top w:val="nil"/>
              <w:left w:val="nil"/>
              <w:bottom w:val="single" w:sz="4" w:space="0" w:color="auto"/>
              <w:right w:val="single" w:sz="4" w:space="0" w:color="auto"/>
            </w:tcBorders>
            <w:noWrap/>
            <w:vAlign w:val="bottom"/>
            <w:hideMark/>
          </w:tcPr>
          <w:p w14:paraId="7491D80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1A188AA3"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3.320,24</w:t>
            </w:r>
          </w:p>
        </w:tc>
      </w:tr>
      <w:tr w:rsidR="008F1FEC" w:rsidRPr="0066639F" w14:paraId="152F00EA"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0E41F2AE" w14:textId="1D36C8B8"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8869</w:t>
            </w:r>
          </w:p>
        </w:tc>
        <w:tc>
          <w:tcPr>
            <w:tcW w:w="2961" w:type="dxa"/>
            <w:tcBorders>
              <w:top w:val="nil"/>
              <w:left w:val="nil"/>
              <w:bottom w:val="single" w:sz="4" w:space="0" w:color="auto"/>
              <w:right w:val="nil"/>
            </w:tcBorders>
            <w:shd w:val="clear" w:color="000000" w:fill="FFFFFF"/>
            <w:noWrap/>
            <w:vAlign w:val="bottom"/>
            <w:hideMark/>
          </w:tcPr>
          <w:p w14:paraId="1307B064"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ΘΥΜΙΑΝΩΝ</w:t>
            </w:r>
          </w:p>
        </w:tc>
        <w:tc>
          <w:tcPr>
            <w:tcW w:w="2142" w:type="dxa"/>
            <w:tcBorders>
              <w:top w:val="nil"/>
              <w:left w:val="single" w:sz="4" w:space="0" w:color="auto"/>
              <w:bottom w:val="single" w:sz="4" w:space="0" w:color="auto"/>
              <w:right w:val="single" w:sz="4" w:space="0" w:color="auto"/>
            </w:tcBorders>
            <w:noWrap/>
            <w:vAlign w:val="bottom"/>
            <w:hideMark/>
          </w:tcPr>
          <w:p w14:paraId="2906A22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61.839</w:t>
            </w:r>
          </w:p>
        </w:tc>
        <w:tc>
          <w:tcPr>
            <w:tcW w:w="2318" w:type="dxa"/>
            <w:tcBorders>
              <w:top w:val="nil"/>
              <w:left w:val="nil"/>
              <w:bottom w:val="single" w:sz="4" w:space="0" w:color="auto"/>
              <w:right w:val="single" w:sz="4" w:space="0" w:color="auto"/>
            </w:tcBorders>
            <w:noWrap/>
            <w:vAlign w:val="bottom"/>
            <w:hideMark/>
          </w:tcPr>
          <w:p w14:paraId="7E868F7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2,30</w:t>
            </w:r>
          </w:p>
        </w:tc>
        <w:tc>
          <w:tcPr>
            <w:tcW w:w="2240" w:type="dxa"/>
            <w:tcBorders>
              <w:top w:val="nil"/>
              <w:left w:val="nil"/>
              <w:bottom w:val="single" w:sz="4" w:space="0" w:color="auto"/>
              <w:right w:val="single" w:sz="4" w:space="0" w:color="auto"/>
            </w:tcBorders>
            <w:noWrap/>
            <w:vAlign w:val="bottom"/>
            <w:hideMark/>
          </w:tcPr>
          <w:p w14:paraId="0B3BEE3B"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142.229,70</w:t>
            </w:r>
          </w:p>
        </w:tc>
      </w:tr>
      <w:tr w:rsidR="008F1FEC" w:rsidRPr="0066639F" w14:paraId="13346F01"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4742BC51" w14:textId="75902A47"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8870</w:t>
            </w:r>
          </w:p>
        </w:tc>
        <w:tc>
          <w:tcPr>
            <w:tcW w:w="2961" w:type="dxa"/>
            <w:tcBorders>
              <w:top w:val="nil"/>
              <w:left w:val="nil"/>
              <w:bottom w:val="single" w:sz="4" w:space="0" w:color="auto"/>
              <w:right w:val="nil"/>
            </w:tcBorders>
            <w:shd w:val="clear" w:color="000000" w:fill="FFFFFF"/>
            <w:noWrap/>
            <w:vAlign w:val="bottom"/>
            <w:hideMark/>
          </w:tcPr>
          <w:p w14:paraId="663F48D0"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ΚΑΜΠΙΩΝ</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24D94827"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231</w:t>
            </w:r>
          </w:p>
        </w:tc>
        <w:tc>
          <w:tcPr>
            <w:tcW w:w="2318" w:type="dxa"/>
            <w:tcBorders>
              <w:top w:val="nil"/>
              <w:left w:val="nil"/>
              <w:bottom w:val="single" w:sz="4" w:space="0" w:color="auto"/>
              <w:right w:val="single" w:sz="4" w:space="0" w:color="auto"/>
            </w:tcBorders>
            <w:noWrap/>
            <w:vAlign w:val="bottom"/>
            <w:hideMark/>
          </w:tcPr>
          <w:p w14:paraId="3EB1CBEC"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45E8E8B6"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452,76</w:t>
            </w:r>
          </w:p>
        </w:tc>
      </w:tr>
      <w:tr w:rsidR="008F1FEC" w:rsidRPr="0066639F" w14:paraId="6CDCA178"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5D932785" w14:textId="22F60374"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8871</w:t>
            </w:r>
          </w:p>
        </w:tc>
        <w:tc>
          <w:tcPr>
            <w:tcW w:w="2961" w:type="dxa"/>
            <w:tcBorders>
              <w:top w:val="nil"/>
              <w:left w:val="nil"/>
              <w:bottom w:val="single" w:sz="4" w:space="0" w:color="auto"/>
              <w:right w:val="nil"/>
            </w:tcBorders>
            <w:shd w:val="clear" w:color="000000" w:fill="FFFFFF"/>
            <w:noWrap/>
            <w:vAlign w:val="bottom"/>
            <w:hideMark/>
          </w:tcPr>
          <w:p w14:paraId="715FEEF5"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ΚΕΡΑΜΟΥ</w:t>
            </w:r>
          </w:p>
        </w:tc>
        <w:tc>
          <w:tcPr>
            <w:tcW w:w="2142" w:type="dxa"/>
            <w:tcBorders>
              <w:top w:val="nil"/>
              <w:left w:val="single" w:sz="4" w:space="0" w:color="auto"/>
              <w:bottom w:val="single" w:sz="4" w:space="0" w:color="auto"/>
              <w:right w:val="single" w:sz="4" w:space="0" w:color="auto"/>
            </w:tcBorders>
            <w:shd w:val="clear" w:color="000000" w:fill="FFFFFF"/>
            <w:hideMark/>
          </w:tcPr>
          <w:p w14:paraId="085F1E73"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548</w:t>
            </w:r>
          </w:p>
        </w:tc>
        <w:tc>
          <w:tcPr>
            <w:tcW w:w="2318" w:type="dxa"/>
            <w:tcBorders>
              <w:top w:val="nil"/>
              <w:left w:val="nil"/>
              <w:bottom w:val="single" w:sz="4" w:space="0" w:color="auto"/>
              <w:right w:val="single" w:sz="4" w:space="0" w:color="auto"/>
            </w:tcBorders>
            <w:noWrap/>
            <w:vAlign w:val="bottom"/>
            <w:hideMark/>
          </w:tcPr>
          <w:p w14:paraId="441FD58E"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14506FC5"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1.074,08</w:t>
            </w:r>
          </w:p>
        </w:tc>
      </w:tr>
      <w:tr w:rsidR="008F1FEC" w:rsidRPr="0066639F" w14:paraId="060B5180"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672B6EAE" w14:textId="21DF8B98"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8872</w:t>
            </w:r>
          </w:p>
        </w:tc>
        <w:tc>
          <w:tcPr>
            <w:tcW w:w="2961" w:type="dxa"/>
            <w:tcBorders>
              <w:top w:val="nil"/>
              <w:left w:val="nil"/>
              <w:bottom w:val="single" w:sz="4" w:space="0" w:color="auto"/>
              <w:right w:val="nil"/>
            </w:tcBorders>
            <w:shd w:val="clear" w:color="000000" w:fill="FFFFFF"/>
            <w:noWrap/>
            <w:vAlign w:val="bottom"/>
            <w:hideMark/>
          </w:tcPr>
          <w:p w14:paraId="0841ED3E"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ΚΟΥΡΟΥΝΙΩΝ</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643729CE"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931</w:t>
            </w:r>
          </w:p>
        </w:tc>
        <w:tc>
          <w:tcPr>
            <w:tcW w:w="2318" w:type="dxa"/>
            <w:tcBorders>
              <w:top w:val="nil"/>
              <w:left w:val="nil"/>
              <w:bottom w:val="single" w:sz="4" w:space="0" w:color="auto"/>
              <w:right w:val="single" w:sz="4" w:space="0" w:color="auto"/>
            </w:tcBorders>
            <w:noWrap/>
            <w:vAlign w:val="bottom"/>
            <w:hideMark/>
          </w:tcPr>
          <w:p w14:paraId="334BAC36"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791A6E6D"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1.824,76</w:t>
            </w:r>
          </w:p>
        </w:tc>
      </w:tr>
      <w:tr w:rsidR="008F1FEC" w:rsidRPr="0066639F" w14:paraId="072CEE52"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7B423F63" w14:textId="10C21CB0"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8873</w:t>
            </w:r>
          </w:p>
        </w:tc>
        <w:tc>
          <w:tcPr>
            <w:tcW w:w="2961" w:type="dxa"/>
            <w:tcBorders>
              <w:top w:val="nil"/>
              <w:left w:val="nil"/>
              <w:bottom w:val="single" w:sz="4" w:space="0" w:color="auto"/>
              <w:right w:val="nil"/>
            </w:tcBorders>
            <w:shd w:val="clear" w:color="000000" w:fill="FFFFFF"/>
            <w:noWrap/>
            <w:vAlign w:val="bottom"/>
            <w:hideMark/>
          </w:tcPr>
          <w:p w14:paraId="3786B965"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ΛΑΓΚΑΔΑΣ</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4683180E"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5.675</w:t>
            </w:r>
          </w:p>
        </w:tc>
        <w:tc>
          <w:tcPr>
            <w:tcW w:w="2318" w:type="dxa"/>
            <w:tcBorders>
              <w:top w:val="nil"/>
              <w:left w:val="nil"/>
              <w:bottom w:val="single" w:sz="4" w:space="0" w:color="auto"/>
              <w:right w:val="single" w:sz="4" w:space="0" w:color="auto"/>
            </w:tcBorders>
            <w:noWrap/>
            <w:vAlign w:val="bottom"/>
            <w:hideMark/>
          </w:tcPr>
          <w:p w14:paraId="2E3EAC0D"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2,30</w:t>
            </w:r>
          </w:p>
        </w:tc>
        <w:tc>
          <w:tcPr>
            <w:tcW w:w="2240" w:type="dxa"/>
            <w:tcBorders>
              <w:top w:val="nil"/>
              <w:left w:val="nil"/>
              <w:bottom w:val="single" w:sz="4" w:space="0" w:color="auto"/>
              <w:right w:val="single" w:sz="4" w:space="0" w:color="auto"/>
            </w:tcBorders>
            <w:noWrap/>
            <w:vAlign w:val="bottom"/>
            <w:hideMark/>
          </w:tcPr>
          <w:p w14:paraId="355B35D5"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13.052,50</w:t>
            </w:r>
          </w:p>
        </w:tc>
      </w:tr>
      <w:tr w:rsidR="008F1FEC" w:rsidRPr="0066639F" w14:paraId="7082B284"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61BF6D45" w14:textId="00C3B4C9"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8874</w:t>
            </w:r>
          </w:p>
        </w:tc>
        <w:tc>
          <w:tcPr>
            <w:tcW w:w="2961" w:type="dxa"/>
            <w:tcBorders>
              <w:top w:val="nil"/>
              <w:left w:val="nil"/>
              <w:bottom w:val="single" w:sz="4" w:space="0" w:color="auto"/>
              <w:right w:val="nil"/>
            </w:tcBorders>
            <w:shd w:val="clear" w:color="000000" w:fill="FFFFFF"/>
            <w:noWrap/>
            <w:vAlign w:val="bottom"/>
            <w:hideMark/>
          </w:tcPr>
          <w:p w14:paraId="07CFD3BA"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ΛΕΠΤΟΠΟΔΩΝ</w:t>
            </w:r>
          </w:p>
        </w:tc>
        <w:tc>
          <w:tcPr>
            <w:tcW w:w="2142" w:type="dxa"/>
            <w:tcBorders>
              <w:top w:val="nil"/>
              <w:left w:val="single" w:sz="4" w:space="0" w:color="auto"/>
              <w:bottom w:val="single" w:sz="4" w:space="0" w:color="auto"/>
              <w:right w:val="single" w:sz="4" w:space="0" w:color="auto"/>
            </w:tcBorders>
            <w:shd w:val="clear" w:color="000000" w:fill="FFFFFF"/>
            <w:hideMark/>
          </w:tcPr>
          <w:p w14:paraId="4AFA2A03"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452</w:t>
            </w:r>
          </w:p>
        </w:tc>
        <w:tc>
          <w:tcPr>
            <w:tcW w:w="2318" w:type="dxa"/>
            <w:tcBorders>
              <w:top w:val="nil"/>
              <w:left w:val="nil"/>
              <w:bottom w:val="single" w:sz="4" w:space="0" w:color="auto"/>
              <w:right w:val="single" w:sz="4" w:space="0" w:color="auto"/>
            </w:tcBorders>
            <w:noWrap/>
            <w:vAlign w:val="bottom"/>
            <w:hideMark/>
          </w:tcPr>
          <w:p w14:paraId="7A2A8BB4"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4D3E77B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885,92</w:t>
            </w:r>
          </w:p>
        </w:tc>
      </w:tr>
      <w:tr w:rsidR="008F1FEC" w:rsidRPr="0066639F" w14:paraId="7B6E2178"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61075D66" w14:textId="034046CE"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8875</w:t>
            </w:r>
          </w:p>
        </w:tc>
        <w:tc>
          <w:tcPr>
            <w:tcW w:w="2961" w:type="dxa"/>
            <w:tcBorders>
              <w:top w:val="nil"/>
              <w:left w:val="nil"/>
              <w:bottom w:val="single" w:sz="4" w:space="0" w:color="auto"/>
              <w:right w:val="nil"/>
            </w:tcBorders>
            <w:shd w:val="clear" w:color="000000" w:fill="FFFFFF"/>
            <w:noWrap/>
            <w:vAlign w:val="bottom"/>
            <w:hideMark/>
          </w:tcPr>
          <w:p w14:paraId="7296FE2C"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ΛΙΘΙΟΥ</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25A1E24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3.665</w:t>
            </w:r>
          </w:p>
        </w:tc>
        <w:tc>
          <w:tcPr>
            <w:tcW w:w="2318" w:type="dxa"/>
            <w:tcBorders>
              <w:top w:val="nil"/>
              <w:left w:val="nil"/>
              <w:bottom w:val="single" w:sz="4" w:space="0" w:color="auto"/>
              <w:right w:val="single" w:sz="4" w:space="0" w:color="auto"/>
            </w:tcBorders>
            <w:noWrap/>
            <w:vAlign w:val="bottom"/>
            <w:hideMark/>
          </w:tcPr>
          <w:p w14:paraId="4E73C225"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2,30</w:t>
            </w:r>
          </w:p>
        </w:tc>
        <w:tc>
          <w:tcPr>
            <w:tcW w:w="2240" w:type="dxa"/>
            <w:tcBorders>
              <w:top w:val="nil"/>
              <w:left w:val="nil"/>
              <w:bottom w:val="single" w:sz="4" w:space="0" w:color="auto"/>
              <w:right w:val="single" w:sz="4" w:space="0" w:color="auto"/>
            </w:tcBorders>
            <w:noWrap/>
            <w:vAlign w:val="bottom"/>
            <w:hideMark/>
          </w:tcPr>
          <w:p w14:paraId="49EBF04A"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8.429,50</w:t>
            </w:r>
          </w:p>
        </w:tc>
      </w:tr>
      <w:tr w:rsidR="008F1FEC" w:rsidRPr="0066639F" w14:paraId="6F170BDB"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4B06E996" w14:textId="5155C266"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8876</w:t>
            </w:r>
          </w:p>
        </w:tc>
        <w:tc>
          <w:tcPr>
            <w:tcW w:w="2961" w:type="dxa"/>
            <w:tcBorders>
              <w:top w:val="nil"/>
              <w:left w:val="nil"/>
              <w:bottom w:val="single" w:sz="4" w:space="0" w:color="auto"/>
              <w:right w:val="nil"/>
            </w:tcBorders>
            <w:shd w:val="clear" w:color="000000" w:fill="FFFFFF"/>
            <w:noWrap/>
            <w:vAlign w:val="bottom"/>
            <w:hideMark/>
          </w:tcPr>
          <w:p w14:paraId="633BF608"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ΜΕΛΑΝΙΟΥ</w:t>
            </w:r>
          </w:p>
        </w:tc>
        <w:tc>
          <w:tcPr>
            <w:tcW w:w="2142" w:type="dxa"/>
            <w:tcBorders>
              <w:top w:val="nil"/>
              <w:left w:val="single" w:sz="4" w:space="0" w:color="auto"/>
              <w:bottom w:val="single" w:sz="4" w:space="0" w:color="auto"/>
              <w:right w:val="single" w:sz="4" w:space="0" w:color="auto"/>
            </w:tcBorders>
            <w:shd w:val="clear" w:color="000000" w:fill="FFFFFF"/>
            <w:hideMark/>
          </w:tcPr>
          <w:p w14:paraId="0E5A893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w:t>
            </w:r>
          </w:p>
        </w:tc>
        <w:tc>
          <w:tcPr>
            <w:tcW w:w="2318" w:type="dxa"/>
            <w:tcBorders>
              <w:top w:val="nil"/>
              <w:left w:val="nil"/>
              <w:bottom w:val="single" w:sz="4" w:space="0" w:color="auto"/>
              <w:right w:val="single" w:sz="4" w:space="0" w:color="auto"/>
            </w:tcBorders>
            <w:noWrap/>
            <w:vAlign w:val="bottom"/>
            <w:hideMark/>
          </w:tcPr>
          <w:p w14:paraId="424FDE6C"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0D14B958"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r>
      <w:tr w:rsidR="008F1FEC" w:rsidRPr="0066639F" w14:paraId="1BCEA02C"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622EB4D0" w14:textId="5E06A179"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8877</w:t>
            </w:r>
          </w:p>
        </w:tc>
        <w:tc>
          <w:tcPr>
            <w:tcW w:w="2961" w:type="dxa"/>
            <w:tcBorders>
              <w:top w:val="nil"/>
              <w:left w:val="nil"/>
              <w:bottom w:val="single" w:sz="4" w:space="0" w:color="auto"/>
              <w:right w:val="nil"/>
            </w:tcBorders>
            <w:shd w:val="clear" w:color="000000" w:fill="FFFFFF"/>
            <w:noWrap/>
            <w:vAlign w:val="bottom"/>
            <w:hideMark/>
          </w:tcPr>
          <w:p w14:paraId="34DB6AE7"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ΜΕΣΤΩΝ</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60A0E380"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7.069</w:t>
            </w:r>
          </w:p>
        </w:tc>
        <w:tc>
          <w:tcPr>
            <w:tcW w:w="2318" w:type="dxa"/>
            <w:tcBorders>
              <w:top w:val="nil"/>
              <w:left w:val="nil"/>
              <w:bottom w:val="single" w:sz="4" w:space="0" w:color="auto"/>
              <w:right w:val="single" w:sz="4" w:space="0" w:color="auto"/>
            </w:tcBorders>
            <w:noWrap/>
            <w:vAlign w:val="bottom"/>
            <w:hideMark/>
          </w:tcPr>
          <w:p w14:paraId="17449F90"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3EAA06AB"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13.855,24</w:t>
            </w:r>
          </w:p>
        </w:tc>
      </w:tr>
      <w:tr w:rsidR="008F1FEC" w:rsidRPr="0066639F" w14:paraId="15DC1F14"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60E3677D" w14:textId="5A03A90A"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8878</w:t>
            </w:r>
          </w:p>
        </w:tc>
        <w:tc>
          <w:tcPr>
            <w:tcW w:w="2961" w:type="dxa"/>
            <w:tcBorders>
              <w:top w:val="nil"/>
              <w:left w:val="nil"/>
              <w:bottom w:val="single" w:sz="4" w:space="0" w:color="auto"/>
              <w:right w:val="nil"/>
            </w:tcBorders>
            <w:shd w:val="clear" w:color="000000" w:fill="FFFFFF"/>
            <w:noWrap/>
            <w:vAlign w:val="bottom"/>
            <w:hideMark/>
          </w:tcPr>
          <w:p w14:paraId="0F060666"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ΝΕΑΣ ΠΟΤΑΜΙΑΣ</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75301E50"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21</w:t>
            </w:r>
          </w:p>
        </w:tc>
        <w:tc>
          <w:tcPr>
            <w:tcW w:w="2318" w:type="dxa"/>
            <w:tcBorders>
              <w:top w:val="nil"/>
              <w:left w:val="nil"/>
              <w:bottom w:val="single" w:sz="4" w:space="0" w:color="auto"/>
              <w:right w:val="single" w:sz="4" w:space="0" w:color="auto"/>
            </w:tcBorders>
            <w:noWrap/>
            <w:vAlign w:val="bottom"/>
            <w:hideMark/>
          </w:tcPr>
          <w:p w14:paraId="5207EA28"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14AEED8E"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41,16</w:t>
            </w:r>
          </w:p>
        </w:tc>
      </w:tr>
      <w:tr w:rsidR="008F1FEC" w:rsidRPr="0066639F" w14:paraId="77D85483"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38A10879" w14:textId="494C7E74" w:rsidR="008F1FEC" w:rsidRPr="0066639F" w:rsidRDefault="00744956"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8879</w:t>
            </w:r>
          </w:p>
        </w:tc>
        <w:tc>
          <w:tcPr>
            <w:tcW w:w="2961" w:type="dxa"/>
            <w:tcBorders>
              <w:top w:val="nil"/>
              <w:left w:val="nil"/>
              <w:bottom w:val="single" w:sz="4" w:space="0" w:color="auto"/>
              <w:right w:val="nil"/>
            </w:tcBorders>
            <w:shd w:val="clear" w:color="000000" w:fill="FFFFFF"/>
            <w:noWrap/>
            <w:vAlign w:val="bottom"/>
            <w:hideMark/>
          </w:tcPr>
          <w:p w14:paraId="14CEEB5E"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ΝΕΝΗΤΟΥΡΙΩΝ</w:t>
            </w:r>
          </w:p>
        </w:tc>
        <w:tc>
          <w:tcPr>
            <w:tcW w:w="2142" w:type="dxa"/>
            <w:tcBorders>
              <w:top w:val="nil"/>
              <w:left w:val="single" w:sz="4" w:space="0" w:color="auto"/>
              <w:bottom w:val="single" w:sz="4" w:space="0" w:color="auto"/>
              <w:right w:val="single" w:sz="4" w:space="0" w:color="auto"/>
            </w:tcBorders>
            <w:shd w:val="clear" w:color="000000" w:fill="FFFFFF"/>
            <w:hideMark/>
          </w:tcPr>
          <w:p w14:paraId="61282DB8"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132</w:t>
            </w:r>
          </w:p>
        </w:tc>
        <w:tc>
          <w:tcPr>
            <w:tcW w:w="2318" w:type="dxa"/>
            <w:tcBorders>
              <w:top w:val="nil"/>
              <w:left w:val="nil"/>
              <w:bottom w:val="single" w:sz="4" w:space="0" w:color="auto"/>
              <w:right w:val="single" w:sz="4" w:space="0" w:color="auto"/>
            </w:tcBorders>
            <w:noWrap/>
            <w:vAlign w:val="bottom"/>
            <w:hideMark/>
          </w:tcPr>
          <w:p w14:paraId="5D6ECB00"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7E6EB30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258,72</w:t>
            </w:r>
          </w:p>
        </w:tc>
      </w:tr>
      <w:tr w:rsidR="008F1FEC" w:rsidRPr="0066639F" w14:paraId="5ABC527F"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412F0E6A" w14:textId="6B3AA402"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8880</w:t>
            </w:r>
          </w:p>
        </w:tc>
        <w:tc>
          <w:tcPr>
            <w:tcW w:w="2961" w:type="dxa"/>
            <w:tcBorders>
              <w:top w:val="nil"/>
              <w:left w:val="nil"/>
              <w:bottom w:val="single" w:sz="4" w:space="0" w:color="auto"/>
              <w:right w:val="nil"/>
            </w:tcBorders>
            <w:shd w:val="clear" w:color="000000" w:fill="FFFFFF"/>
            <w:noWrap/>
            <w:vAlign w:val="bottom"/>
            <w:hideMark/>
          </w:tcPr>
          <w:p w14:paraId="4548D6D8"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ΝΕΟΧΩΡΙΟΥ</w:t>
            </w:r>
          </w:p>
        </w:tc>
        <w:tc>
          <w:tcPr>
            <w:tcW w:w="2142" w:type="dxa"/>
            <w:tcBorders>
              <w:top w:val="nil"/>
              <w:left w:val="single" w:sz="4" w:space="0" w:color="auto"/>
              <w:bottom w:val="single" w:sz="4" w:space="0" w:color="auto"/>
              <w:right w:val="single" w:sz="4" w:space="0" w:color="auto"/>
            </w:tcBorders>
            <w:shd w:val="clear" w:color="000000" w:fill="FFFFFF"/>
            <w:hideMark/>
          </w:tcPr>
          <w:p w14:paraId="1666EA3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9.576</w:t>
            </w:r>
          </w:p>
        </w:tc>
        <w:tc>
          <w:tcPr>
            <w:tcW w:w="2318" w:type="dxa"/>
            <w:tcBorders>
              <w:top w:val="nil"/>
              <w:left w:val="nil"/>
              <w:bottom w:val="single" w:sz="4" w:space="0" w:color="auto"/>
              <w:right w:val="single" w:sz="4" w:space="0" w:color="auto"/>
            </w:tcBorders>
            <w:noWrap/>
            <w:vAlign w:val="bottom"/>
            <w:hideMark/>
          </w:tcPr>
          <w:p w14:paraId="05353B32"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2,30</w:t>
            </w:r>
          </w:p>
        </w:tc>
        <w:tc>
          <w:tcPr>
            <w:tcW w:w="2240" w:type="dxa"/>
            <w:tcBorders>
              <w:top w:val="nil"/>
              <w:left w:val="nil"/>
              <w:bottom w:val="single" w:sz="4" w:space="0" w:color="auto"/>
              <w:right w:val="single" w:sz="4" w:space="0" w:color="auto"/>
            </w:tcBorders>
            <w:noWrap/>
            <w:vAlign w:val="bottom"/>
            <w:hideMark/>
          </w:tcPr>
          <w:p w14:paraId="662CAB8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22.024,80</w:t>
            </w:r>
          </w:p>
        </w:tc>
      </w:tr>
      <w:tr w:rsidR="008F1FEC" w:rsidRPr="0066639F" w14:paraId="1B0CE8B6"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05B5BBCA" w14:textId="794788ED"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8881</w:t>
            </w:r>
          </w:p>
        </w:tc>
        <w:tc>
          <w:tcPr>
            <w:tcW w:w="2961" w:type="dxa"/>
            <w:tcBorders>
              <w:top w:val="nil"/>
              <w:left w:val="nil"/>
              <w:bottom w:val="single" w:sz="4" w:space="0" w:color="auto"/>
              <w:right w:val="nil"/>
            </w:tcBorders>
            <w:shd w:val="clear" w:color="000000" w:fill="FFFFFF"/>
            <w:noWrap/>
            <w:vAlign w:val="bottom"/>
            <w:hideMark/>
          </w:tcPr>
          <w:p w14:paraId="27F1EC35"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ΟΛΥΜΠΩΝ</w:t>
            </w:r>
          </w:p>
        </w:tc>
        <w:tc>
          <w:tcPr>
            <w:tcW w:w="2142" w:type="dxa"/>
            <w:tcBorders>
              <w:top w:val="nil"/>
              <w:left w:val="single" w:sz="4" w:space="0" w:color="auto"/>
              <w:bottom w:val="single" w:sz="4" w:space="0" w:color="auto"/>
              <w:right w:val="single" w:sz="4" w:space="0" w:color="auto"/>
            </w:tcBorders>
            <w:shd w:val="clear" w:color="000000" w:fill="FFFFFF"/>
            <w:hideMark/>
          </w:tcPr>
          <w:p w14:paraId="06FF6D19"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2.517</w:t>
            </w:r>
          </w:p>
        </w:tc>
        <w:tc>
          <w:tcPr>
            <w:tcW w:w="2318" w:type="dxa"/>
            <w:tcBorders>
              <w:top w:val="nil"/>
              <w:left w:val="nil"/>
              <w:bottom w:val="single" w:sz="4" w:space="0" w:color="auto"/>
              <w:right w:val="single" w:sz="4" w:space="0" w:color="auto"/>
            </w:tcBorders>
            <w:noWrap/>
            <w:vAlign w:val="bottom"/>
            <w:hideMark/>
          </w:tcPr>
          <w:p w14:paraId="10090245"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44A8CEA8"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4.933,32</w:t>
            </w:r>
          </w:p>
        </w:tc>
      </w:tr>
      <w:tr w:rsidR="008F1FEC" w:rsidRPr="0066639F" w14:paraId="2E364260"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59485440" w14:textId="698E1EDD"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8882</w:t>
            </w:r>
          </w:p>
        </w:tc>
        <w:tc>
          <w:tcPr>
            <w:tcW w:w="2961" w:type="dxa"/>
            <w:tcBorders>
              <w:top w:val="nil"/>
              <w:left w:val="nil"/>
              <w:bottom w:val="single" w:sz="4" w:space="0" w:color="auto"/>
              <w:right w:val="nil"/>
            </w:tcBorders>
            <w:shd w:val="clear" w:color="000000" w:fill="FFFFFF"/>
            <w:noWrap/>
            <w:vAlign w:val="bottom"/>
            <w:hideMark/>
          </w:tcPr>
          <w:p w14:paraId="46D4F5B0"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ΠΑΡΠΑΡΙΑΣ</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72E243FD"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483</w:t>
            </w:r>
          </w:p>
        </w:tc>
        <w:tc>
          <w:tcPr>
            <w:tcW w:w="2318" w:type="dxa"/>
            <w:tcBorders>
              <w:top w:val="nil"/>
              <w:left w:val="nil"/>
              <w:bottom w:val="single" w:sz="4" w:space="0" w:color="auto"/>
              <w:right w:val="single" w:sz="4" w:space="0" w:color="auto"/>
            </w:tcBorders>
            <w:noWrap/>
            <w:vAlign w:val="bottom"/>
            <w:hideMark/>
          </w:tcPr>
          <w:p w14:paraId="6D57460E"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48277EB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946,68</w:t>
            </w:r>
          </w:p>
        </w:tc>
      </w:tr>
      <w:tr w:rsidR="008F1FEC" w:rsidRPr="0066639F" w14:paraId="0859EB58"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729D204F" w14:textId="29104558"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8883</w:t>
            </w:r>
          </w:p>
        </w:tc>
        <w:tc>
          <w:tcPr>
            <w:tcW w:w="2961" w:type="dxa"/>
            <w:tcBorders>
              <w:top w:val="nil"/>
              <w:left w:val="nil"/>
              <w:bottom w:val="single" w:sz="4" w:space="0" w:color="auto"/>
              <w:right w:val="nil"/>
            </w:tcBorders>
            <w:shd w:val="clear" w:color="000000" w:fill="FFFFFF"/>
            <w:noWrap/>
            <w:vAlign w:val="bottom"/>
            <w:hideMark/>
          </w:tcPr>
          <w:p w14:paraId="10ED62D3"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ΠΙΡΑΜΑΣ</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7DF4F052"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334</w:t>
            </w:r>
          </w:p>
        </w:tc>
        <w:tc>
          <w:tcPr>
            <w:tcW w:w="2318" w:type="dxa"/>
            <w:tcBorders>
              <w:top w:val="nil"/>
              <w:left w:val="nil"/>
              <w:bottom w:val="single" w:sz="4" w:space="0" w:color="auto"/>
              <w:right w:val="single" w:sz="4" w:space="0" w:color="auto"/>
            </w:tcBorders>
            <w:noWrap/>
            <w:vAlign w:val="bottom"/>
            <w:hideMark/>
          </w:tcPr>
          <w:p w14:paraId="38B4786B"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7E7C79C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654,64</w:t>
            </w:r>
          </w:p>
        </w:tc>
      </w:tr>
      <w:tr w:rsidR="008F1FEC" w:rsidRPr="0066639F" w14:paraId="37AD737A"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7CA64D3B" w14:textId="1380C05B"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8884</w:t>
            </w:r>
          </w:p>
        </w:tc>
        <w:tc>
          <w:tcPr>
            <w:tcW w:w="2961" w:type="dxa"/>
            <w:tcBorders>
              <w:top w:val="nil"/>
              <w:left w:val="nil"/>
              <w:bottom w:val="single" w:sz="4" w:space="0" w:color="auto"/>
              <w:right w:val="nil"/>
            </w:tcBorders>
            <w:shd w:val="clear" w:color="000000" w:fill="FFFFFF"/>
            <w:noWrap/>
            <w:vAlign w:val="bottom"/>
            <w:hideMark/>
          </w:tcPr>
          <w:p w14:paraId="12EDCE77"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ΠΙΣΠΙΛΟΥΝΤΑΣ</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481672C9"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170</w:t>
            </w:r>
          </w:p>
        </w:tc>
        <w:tc>
          <w:tcPr>
            <w:tcW w:w="2318" w:type="dxa"/>
            <w:tcBorders>
              <w:top w:val="nil"/>
              <w:left w:val="nil"/>
              <w:bottom w:val="single" w:sz="4" w:space="0" w:color="auto"/>
              <w:right w:val="single" w:sz="4" w:space="0" w:color="auto"/>
            </w:tcBorders>
            <w:noWrap/>
            <w:vAlign w:val="bottom"/>
            <w:hideMark/>
          </w:tcPr>
          <w:p w14:paraId="203E74C5"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171264B0"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333,20</w:t>
            </w:r>
          </w:p>
        </w:tc>
      </w:tr>
      <w:tr w:rsidR="008F1FEC" w:rsidRPr="0066639F" w14:paraId="19E71A78"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1433EA5C" w14:textId="780564F9"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8885</w:t>
            </w:r>
          </w:p>
        </w:tc>
        <w:tc>
          <w:tcPr>
            <w:tcW w:w="2961" w:type="dxa"/>
            <w:tcBorders>
              <w:top w:val="nil"/>
              <w:left w:val="nil"/>
              <w:bottom w:val="single" w:sz="4" w:space="0" w:color="auto"/>
              <w:right w:val="nil"/>
            </w:tcBorders>
            <w:shd w:val="clear" w:color="000000" w:fill="FFFFFF"/>
            <w:noWrap/>
            <w:vAlign w:val="bottom"/>
            <w:hideMark/>
          </w:tcPr>
          <w:p w14:paraId="26B29980"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ΠΙΤΥΟΥΣ</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2CB7815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878</w:t>
            </w:r>
          </w:p>
        </w:tc>
        <w:tc>
          <w:tcPr>
            <w:tcW w:w="2318" w:type="dxa"/>
            <w:tcBorders>
              <w:top w:val="nil"/>
              <w:left w:val="nil"/>
              <w:bottom w:val="single" w:sz="4" w:space="0" w:color="auto"/>
              <w:right w:val="single" w:sz="4" w:space="0" w:color="auto"/>
            </w:tcBorders>
            <w:noWrap/>
            <w:vAlign w:val="bottom"/>
            <w:hideMark/>
          </w:tcPr>
          <w:p w14:paraId="16E8D4A6"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7D329E12"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1.720,88</w:t>
            </w:r>
          </w:p>
        </w:tc>
      </w:tr>
      <w:tr w:rsidR="008F1FEC" w:rsidRPr="0066639F" w14:paraId="59DE9C2A"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51EF1FDF" w14:textId="7D79737D"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8886</w:t>
            </w:r>
          </w:p>
        </w:tc>
        <w:tc>
          <w:tcPr>
            <w:tcW w:w="2961" w:type="dxa"/>
            <w:tcBorders>
              <w:top w:val="nil"/>
              <w:left w:val="nil"/>
              <w:bottom w:val="single" w:sz="4" w:space="0" w:color="auto"/>
              <w:right w:val="nil"/>
            </w:tcBorders>
            <w:shd w:val="clear" w:color="000000" w:fill="FFFFFF"/>
            <w:noWrap/>
            <w:vAlign w:val="bottom"/>
            <w:hideMark/>
          </w:tcPr>
          <w:p w14:paraId="5DA68347"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ΠΥΡΓΙΟΥ</w:t>
            </w:r>
          </w:p>
        </w:tc>
        <w:tc>
          <w:tcPr>
            <w:tcW w:w="2142" w:type="dxa"/>
            <w:tcBorders>
              <w:top w:val="nil"/>
              <w:left w:val="single" w:sz="4" w:space="0" w:color="auto"/>
              <w:bottom w:val="single" w:sz="4" w:space="0" w:color="auto"/>
              <w:right w:val="single" w:sz="4" w:space="0" w:color="auto"/>
            </w:tcBorders>
            <w:shd w:val="clear" w:color="000000" w:fill="FFFFFF"/>
            <w:hideMark/>
          </w:tcPr>
          <w:p w14:paraId="58072FC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12.995</w:t>
            </w:r>
          </w:p>
        </w:tc>
        <w:tc>
          <w:tcPr>
            <w:tcW w:w="2318" w:type="dxa"/>
            <w:tcBorders>
              <w:top w:val="nil"/>
              <w:left w:val="nil"/>
              <w:bottom w:val="single" w:sz="4" w:space="0" w:color="auto"/>
              <w:right w:val="single" w:sz="4" w:space="0" w:color="auto"/>
            </w:tcBorders>
            <w:noWrap/>
            <w:vAlign w:val="bottom"/>
            <w:hideMark/>
          </w:tcPr>
          <w:p w14:paraId="26BFEDB6"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2,30</w:t>
            </w:r>
          </w:p>
        </w:tc>
        <w:tc>
          <w:tcPr>
            <w:tcW w:w="2240" w:type="dxa"/>
            <w:tcBorders>
              <w:top w:val="nil"/>
              <w:left w:val="nil"/>
              <w:bottom w:val="single" w:sz="4" w:space="0" w:color="auto"/>
              <w:right w:val="single" w:sz="4" w:space="0" w:color="auto"/>
            </w:tcBorders>
            <w:noWrap/>
            <w:vAlign w:val="bottom"/>
            <w:hideMark/>
          </w:tcPr>
          <w:p w14:paraId="2C0F167E"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29.888,50</w:t>
            </w:r>
          </w:p>
        </w:tc>
      </w:tr>
      <w:tr w:rsidR="008F1FEC" w:rsidRPr="0066639F" w14:paraId="0118BBE1"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4C19E088" w14:textId="3E8B5272"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8887</w:t>
            </w:r>
          </w:p>
        </w:tc>
        <w:tc>
          <w:tcPr>
            <w:tcW w:w="2961" w:type="dxa"/>
            <w:tcBorders>
              <w:top w:val="nil"/>
              <w:left w:val="nil"/>
              <w:bottom w:val="single" w:sz="4" w:space="0" w:color="auto"/>
              <w:right w:val="nil"/>
            </w:tcBorders>
            <w:shd w:val="clear" w:color="000000" w:fill="FFFFFF"/>
            <w:noWrap/>
            <w:vAlign w:val="bottom"/>
            <w:hideMark/>
          </w:tcPr>
          <w:p w14:paraId="17C7A31E"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ΣΙΔΗΡΟΥΝΤΑΣ</w:t>
            </w:r>
          </w:p>
        </w:tc>
        <w:tc>
          <w:tcPr>
            <w:tcW w:w="2142" w:type="dxa"/>
            <w:tcBorders>
              <w:top w:val="nil"/>
              <w:left w:val="single" w:sz="4" w:space="0" w:color="auto"/>
              <w:bottom w:val="single" w:sz="4" w:space="0" w:color="auto"/>
              <w:right w:val="single" w:sz="4" w:space="0" w:color="auto"/>
            </w:tcBorders>
            <w:shd w:val="clear" w:color="000000" w:fill="FFFFFF"/>
            <w:hideMark/>
          </w:tcPr>
          <w:p w14:paraId="60C963FA"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486</w:t>
            </w:r>
          </w:p>
        </w:tc>
        <w:tc>
          <w:tcPr>
            <w:tcW w:w="2318" w:type="dxa"/>
            <w:tcBorders>
              <w:top w:val="nil"/>
              <w:left w:val="nil"/>
              <w:bottom w:val="single" w:sz="4" w:space="0" w:color="auto"/>
              <w:right w:val="single" w:sz="4" w:space="0" w:color="auto"/>
            </w:tcBorders>
            <w:noWrap/>
            <w:vAlign w:val="bottom"/>
            <w:hideMark/>
          </w:tcPr>
          <w:p w14:paraId="290D62DC"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01966120"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952,56</w:t>
            </w:r>
          </w:p>
        </w:tc>
      </w:tr>
      <w:tr w:rsidR="008F1FEC" w:rsidRPr="0066639F" w14:paraId="6544AB26"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2CEC6382" w14:textId="734779B5"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8888</w:t>
            </w:r>
          </w:p>
        </w:tc>
        <w:tc>
          <w:tcPr>
            <w:tcW w:w="2961" w:type="dxa"/>
            <w:tcBorders>
              <w:top w:val="nil"/>
              <w:left w:val="nil"/>
              <w:bottom w:val="single" w:sz="4" w:space="0" w:color="auto"/>
              <w:right w:val="nil"/>
            </w:tcBorders>
            <w:shd w:val="clear" w:color="000000" w:fill="FFFFFF"/>
            <w:noWrap/>
            <w:vAlign w:val="bottom"/>
            <w:hideMark/>
          </w:tcPr>
          <w:p w14:paraId="03B23D1E"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ΣΠΑΡΤΟΥΝΤΑΣ</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67DF6CA5"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51</w:t>
            </w:r>
          </w:p>
        </w:tc>
        <w:tc>
          <w:tcPr>
            <w:tcW w:w="2318" w:type="dxa"/>
            <w:tcBorders>
              <w:top w:val="nil"/>
              <w:left w:val="nil"/>
              <w:bottom w:val="single" w:sz="4" w:space="0" w:color="auto"/>
              <w:right w:val="single" w:sz="4" w:space="0" w:color="auto"/>
            </w:tcBorders>
            <w:noWrap/>
            <w:vAlign w:val="bottom"/>
            <w:hideMark/>
          </w:tcPr>
          <w:p w14:paraId="0157D5BE"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21AF8316"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99,96</w:t>
            </w:r>
          </w:p>
        </w:tc>
      </w:tr>
      <w:tr w:rsidR="008F1FEC" w:rsidRPr="0066639F" w14:paraId="1CC580F1"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1666B313" w14:textId="50D823A8"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8889</w:t>
            </w:r>
          </w:p>
        </w:tc>
        <w:tc>
          <w:tcPr>
            <w:tcW w:w="2961" w:type="dxa"/>
            <w:tcBorders>
              <w:top w:val="nil"/>
              <w:left w:val="nil"/>
              <w:bottom w:val="single" w:sz="4" w:space="0" w:color="auto"/>
              <w:right w:val="nil"/>
            </w:tcBorders>
            <w:shd w:val="clear" w:color="000000" w:fill="FFFFFF"/>
            <w:noWrap/>
            <w:vAlign w:val="bottom"/>
            <w:hideMark/>
          </w:tcPr>
          <w:p w14:paraId="7CF0AF06"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ΣΥΚΙΑΔΑΣ</w:t>
            </w:r>
          </w:p>
        </w:tc>
        <w:tc>
          <w:tcPr>
            <w:tcW w:w="2142" w:type="dxa"/>
            <w:tcBorders>
              <w:top w:val="nil"/>
              <w:left w:val="single" w:sz="4" w:space="0" w:color="auto"/>
              <w:bottom w:val="single" w:sz="4" w:space="0" w:color="auto"/>
              <w:right w:val="single" w:sz="4" w:space="0" w:color="auto"/>
            </w:tcBorders>
            <w:shd w:val="clear" w:color="000000" w:fill="FFFFFF"/>
            <w:hideMark/>
          </w:tcPr>
          <w:p w14:paraId="3877723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1.899</w:t>
            </w:r>
          </w:p>
        </w:tc>
        <w:tc>
          <w:tcPr>
            <w:tcW w:w="2318" w:type="dxa"/>
            <w:tcBorders>
              <w:top w:val="nil"/>
              <w:left w:val="nil"/>
              <w:bottom w:val="single" w:sz="4" w:space="0" w:color="auto"/>
              <w:right w:val="single" w:sz="4" w:space="0" w:color="auto"/>
            </w:tcBorders>
            <w:noWrap/>
            <w:vAlign w:val="bottom"/>
            <w:hideMark/>
          </w:tcPr>
          <w:p w14:paraId="596482C3"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7FF95F2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3.722,04</w:t>
            </w:r>
          </w:p>
        </w:tc>
      </w:tr>
      <w:tr w:rsidR="008F1FEC" w:rsidRPr="0066639F" w14:paraId="31990456"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5FF0628F" w14:textId="61C1D595"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8890</w:t>
            </w:r>
          </w:p>
        </w:tc>
        <w:tc>
          <w:tcPr>
            <w:tcW w:w="2961" w:type="dxa"/>
            <w:tcBorders>
              <w:top w:val="nil"/>
              <w:left w:val="nil"/>
              <w:bottom w:val="single" w:sz="4" w:space="0" w:color="auto"/>
              <w:right w:val="nil"/>
            </w:tcBorders>
            <w:shd w:val="clear" w:color="000000" w:fill="FFFFFF"/>
            <w:noWrap/>
            <w:vAlign w:val="bottom"/>
            <w:hideMark/>
          </w:tcPr>
          <w:p w14:paraId="2401ECF4"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ΤΡΥΠΩΝ</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78EC20C8"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67</w:t>
            </w:r>
          </w:p>
        </w:tc>
        <w:tc>
          <w:tcPr>
            <w:tcW w:w="2318" w:type="dxa"/>
            <w:tcBorders>
              <w:top w:val="nil"/>
              <w:left w:val="nil"/>
              <w:bottom w:val="single" w:sz="4" w:space="0" w:color="auto"/>
              <w:right w:val="single" w:sz="4" w:space="0" w:color="auto"/>
            </w:tcBorders>
            <w:noWrap/>
            <w:vAlign w:val="bottom"/>
            <w:hideMark/>
          </w:tcPr>
          <w:p w14:paraId="15B29830"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7F8522E7"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131,32</w:t>
            </w:r>
          </w:p>
        </w:tc>
      </w:tr>
      <w:tr w:rsidR="008F1FEC" w:rsidRPr="0066639F" w14:paraId="587A5243" w14:textId="77777777" w:rsidTr="00153074">
        <w:trPr>
          <w:trHeight w:val="300"/>
        </w:trPr>
        <w:tc>
          <w:tcPr>
            <w:tcW w:w="993" w:type="dxa"/>
            <w:tcBorders>
              <w:top w:val="nil"/>
              <w:left w:val="single" w:sz="4" w:space="0" w:color="auto"/>
              <w:bottom w:val="single" w:sz="4" w:space="0" w:color="auto"/>
              <w:right w:val="single" w:sz="4" w:space="0" w:color="auto"/>
            </w:tcBorders>
            <w:noWrap/>
            <w:vAlign w:val="bottom"/>
          </w:tcPr>
          <w:p w14:paraId="56481A01" w14:textId="027289B6"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8891</w:t>
            </w:r>
          </w:p>
        </w:tc>
        <w:tc>
          <w:tcPr>
            <w:tcW w:w="2961" w:type="dxa"/>
            <w:tcBorders>
              <w:top w:val="nil"/>
              <w:left w:val="nil"/>
              <w:bottom w:val="single" w:sz="4" w:space="0" w:color="auto"/>
              <w:right w:val="nil"/>
            </w:tcBorders>
            <w:shd w:val="clear" w:color="000000" w:fill="FFFFFF"/>
            <w:noWrap/>
            <w:vAlign w:val="bottom"/>
            <w:hideMark/>
          </w:tcPr>
          <w:p w14:paraId="271A6C23"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ΦΥΤΩΝ</w:t>
            </w:r>
          </w:p>
        </w:tc>
        <w:tc>
          <w:tcPr>
            <w:tcW w:w="2142" w:type="dxa"/>
            <w:tcBorders>
              <w:top w:val="nil"/>
              <w:left w:val="single" w:sz="4" w:space="0" w:color="auto"/>
              <w:bottom w:val="single" w:sz="4" w:space="0" w:color="auto"/>
              <w:right w:val="single" w:sz="4" w:space="0" w:color="auto"/>
            </w:tcBorders>
            <w:shd w:val="clear" w:color="000000" w:fill="FFFFFF"/>
            <w:noWrap/>
            <w:vAlign w:val="bottom"/>
            <w:hideMark/>
          </w:tcPr>
          <w:p w14:paraId="3BB3310A"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234</w:t>
            </w:r>
          </w:p>
        </w:tc>
        <w:tc>
          <w:tcPr>
            <w:tcW w:w="2318" w:type="dxa"/>
            <w:tcBorders>
              <w:top w:val="nil"/>
              <w:left w:val="nil"/>
              <w:bottom w:val="single" w:sz="4" w:space="0" w:color="auto"/>
              <w:right w:val="single" w:sz="4" w:space="0" w:color="auto"/>
            </w:tcBorders>
            <w:noWrap/>
            <w:vAlign w:val="bottom"/>
            <w:hideMark/>
          </w:tcPr>
          <w:p w14:paraId="646D1A8E"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48A0B63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458,64</w:t>
            </w:r>
          </w:p>
        </w:tc>
      </w:tr>
      <w:tr w:rsidR="008F1FEC" w:rsidRPr="0066639F" w14:paraId="148454AC" w14:textId="77777777" w:rsidTr="00153074">
        <w:trPr>
          <w:trHeight w:val="315"/>
        </w:trPr>
        <w:tc>
          <w:tcPr>
            <w:tcW w:w="993" w:type="dxa"/>
            <w:tcBorders>
              <w:top w:val="nil"/>
              <w:left w:val="single" w:sz="4" w:space="0" w:color="auto"/>
              <w:bottom w:val="nil"/>
              <w:right w:val="single" w:sz="4" w:space="0" w:color="auto"/>
            </w:tcBorders>
            <w:noWrap/>
            <w:vAlign w:val="bottom"/>
          </w:tcPr>
          <w:p w14:paraId="67B2B3B9" w14:textId="14E513BF"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8892</w:t>
            </w:r>
          </w:p>
        </w:tc>
        <w:tc>
          <w:tcPr>
            <w:tcW w:w="2961" w:type="dxa"/>
            <w:tcBorders>
              <w:top w:val="nil"/>
              <w:left w:val="nil"/>
              <w:bottom w:val="single" w:sz="4" w:space="0" w:color="auto"/>
              <w:right w:val="nil"/>
            </w:tcBorders>
            <w:shd w:val="clear" w:color="000000" w:fill="FFFFFF"/>
            <w:noWrap/>
            <w:vAlign w:val="bottom"/>
            <w:hideMark/>
          </w:tcPr>
          <w:p w14:paraId="4DA5A2D0"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ΧΑΛΑΝΔΡΩΝ</w:t>
            </w:r>
          </w:p>
        </w:tc>
        <w:tc>
          <w:tcPr>
            <w:tcW w:w="2142" w:type="dxa"/>
            <w:tcBorders>
              <w:top w:val="nil"/>
              <w:left w:val="single" w:sz="4" w:space="0" w:color="auto"/>
              <w:bottom w:val="single" w:sz="4" w:space="0" w:color="auto"/>
              <w:right w:val="single" w:sz="4" w:space="0" w:color="auto"/>
            </w:tcBorders>
            <w:shd w:val="clear" w:color="000000" w:fill="FFFFFF"/>
            <w:hideMark/>
          </w:tcPr>
          <w:p w14:paraId="6663E0E6"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146</w:t>
            </w:r>
          </w:p>
        </w:tc>
        <w:tc>
          <w:tcPr>
            <w:tcW w:w="2318" w:type="dxa"/>
            <w:tcBorders>
              <w:top w:val="nil"/>
              <w:left w:val="nil"/>
              <w:bottom w:val="single" w:sz="4" w:space="0" w:color="auto"/>
              <w:right w:val="single" w:sz="4" w:space="0" w:color="auto"/>
            </w:tcBorders>
            <w:noWrap/>
            <w:vAlign w:val="bottom"/>
            <w:hideMark/>
          </w:tcPr>
          <w:p w14:paraId="20B7C181"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1,96</w:t>
            </w:r>
          </w:p>
        </w:tc>
        <w:tc>
          <w:tcPr>
            <w:tcW w:w="2240" w:type="dxa"/>
            <w:tcBorders>
              <w:top w:val="nil"/>
              <w:left w:val="nil"/>
              <w:bottom w:val="single" w:sz="4" w:space="0" w:color="auto"/>
              <w:right w:val="single" w:sz="4" w:space="0" w:color="auto"/>
            </w:tcBorders>
            <w:noWrap/>
            <w:vAlign w:val="bottom"/>
            <w:hideMark/>
          </w:tcPr>
          <w:p w14:paraId="4487458F"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286,16</w:t>
            </w:r>
          </w:p>
        </w:tc>
      </w:tr>
      <w:tr w:rsidR="008F1FEC" w:rsidRPr="0066639F" w14:paraId="5C608B7A" w14:textId="77777777" w:rsidTr="00153074">
        <w:trPr>
          <w:trHeight w:val="315"/>
        </w:trPr>
        <w:tc>
          <w:tcPr>
            <w:tcW w:w="993" w:type="dxa"/>
            <w:tcBorders>
              <w:top w:val="single" w:sz="8" w:space="0" w:color="auto"/>
              <w:left w:val="single" w:sz="8" w:space="0" w:color="auto"/>
              <w:bottom w:val="single" w:sz="8" w:space="0" w:color="auto"/>
              <w:right w:val="single" w:sz="8" w:space="0" w:color="auto"/>
            </w:tcBorders>
            <w:noWrap/>
            <w:vAlign w:val="bottom"/>
          </w:tcPr>
          <w:p w14:paraId="33B0F62B" w14:textId="04572F06" w:rsidR="008F1FEC" w:rsidRPr="0066639F" w:rsidRDefault="00734FD4" w:rsidP="008F1FEC">
            <w:pPr>
              <w:spacing w:after="0" w:line="240" w:lineRule="auto"/>
              <w:ind w:left="0" w:firstLine="0"/>
              <w:jc w:val="center"/>
              <w:rPr>
                <w:rFonts w:ascii="Calibri" w:hAnsi="Calibri" w:cs="Calibri"/>
                <w:kern w:val="0"/>
                <w:sz w:val="22"/>
                <w:szCs w:val="22"/>
                <w14:ligatures w14:val="none"/>
              </w:rPr>
            </w:pPr>
            <w:r>
              <w:rPr>
                <w:rFonts w:ascii="Calibri" w:hAnsi="Calibri" w:cs="Calibri"/>
                <w:kern w:val="0"/>
                <w:sz w:val="22"/>
                <w:szCs w:val="22"/>
                <w14:ligatures w14:val="none"/>
              </w:rPr>
              <w:t>0064</w:t>
            </w:r>
          </w:p>
        </w:tc>
        <w:tc>
          <w:tcPr>
            <w:tcW w:w="2961" w:type="dxa"/>
            <w:tcBorders>
              <w:top w:val="nil"/>
              <w:left w:val="nil"/>
              <w:bottom w:val="single" w:sz="4" w:space="0" w:color="auto"/>
              <w:right w:val="single" w:sz="4" w:space="0" w:color="auto"/>
            </w:tcBorders>
            <w:shd w:val="clear" w:color="000000" w:fill="FFFFFF"/>
            <w:noWrap/>
            <w:vAlign w:val="bottom"/>
            <w:hideMark/>
          </w:tcPr>
          <w:p w14:paraId="26E0A57E" w14:textId="77777777" w:rsidR="008F1FEC" w:rsidRPr="0066639F" w:rsidRDefault="008F1FEC" w:rsidP="008F1FEC">
            <w:pPr>
              <w:spacing w:after="0" w:line="240" w:lineRule="auto"/>
              <w:ind w:left="0" w:firstLine="0"/>
              <w:jc w:val="left"/>
              <w:rPr>
                <w:rFonts w:ascii="Arial" w:hAnsi="Arial" w:cs="Arial"/>
                <w:kern w:val="0"/>
                <w:sz w:val="20"/>
                <w:szCs w:val="20"/>
                <w14:ligatures w14:val="none"/>
              </w:rPr>
            </w:pPr>
            <w:r w:rsidRPr="0066639F">
              <w:rPr>
                <w:rFonts w:ascii="Arial" w:hAnsi="Arial" w:cs="Arial"/>
                <w:kern w:val="0"/>
                <w:sz w:val="20"/>
                <w:szCs w:val="20"/>
                <w14:ligatures w14:val="none"/>
              </w:rPr>
              <w:t>ΒΡΟΝΤΑΔΟΥ</w:t>
            </w:r>
          </w:p>
        </w:tc>
        <w:tc>
          <w:tcPr>
            <w:tcW w:w="2142" w:type="dxa"/>
            <w:tcBorders>
              <w:top w:val="nil"/>
              <w:left w:val="nil"/>
              <w:bottom w:val="nil"/>
              <w:right w:val="single" w:sz="4" w:space="0" w:color="auto"/>
            </w:tcBorders>
            <w:shd w:val="clear" w:color="000000" w:fill="FFFFFF"/>
            <w:hideMark/>
          </w:tcPr>
          <w:p w14:paraId="13398C65"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22.331</w:t>
            </w:r>
          </w:p>
        </w:tc>
        <w:tc>
          <w:tcPr>
            <w:tcW w:w="2318" w:type="dxa"/>
            <w:tcBorders>
              <w:top w:val="nil"/>
              <w:left w:val="nil"/>
              <w:bottom w:val="single" w:sz="4" w:space="0" w:color="auto"/>
              <w:right w:val="single" w:sz="4" w:space="0" w:color="auto"/>
            </w:tcBorders>
            <w:noWrap/>
            <w:vAlign w:val="bottom"/>
            <w:hideMark/>
          </w:tcPr>
          <w:p w14:paraId="21CBCC52"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2,30</w:t>
            </w:r>
          </w:p>
        </w:tc>
        <w:tc>
          <w:tcPr>
            <w:tcW w:w="2240" w:type="dxa"/>
            <w:tcBorders>
              <w:top w:val="nil"/>
              <w:left w:val="nil"/>
              <w:bottom w:val="single" w:sz="4" w:space="0" w:color="auto"/>
              <w:right w:val="single" w:sz="4" w:space="0" w:color="auto"/>
            </w:tcBorders>
            <w:noWrap/>
            <w:vAlign w:val="bottom"/>
            <w:hideMark/>
          </w:tcPr>
          <w:p w14:paraId="226A2029"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r w:rsidRPr="0066639F">
              <w:rPr>
                <w:rFonts w:ascii="Tahoma" w:hAnsi="Tahoma" w:cs="Tahoma"/>
                <w:color w:val="333333"/>
                <w:kern w:val="0"/>
                <w:sz w:val="22"/>
                <w:szCs w:val="22"/>
                <w14:ligatures w14:val="none"/>
              </w:rPr>
              <w:t>51.361,30</w:t>
            </w:r>
          </w:p>
        </w:tc>
      </w:tr>
      <w:tr w:rsidR="008F1FEC" w:rsidRPr="0066639F" w14:paraId="6A1820A6" w14:textId="77777777" w:rsidTr="00153074">
        <w:trPr>
          <w:trHeight w:val="315"/>
        </w:trPr>
        <w:tc>
          <w:tcPr>
            <w:tcW w:w="993" w:type="dxa"/>
            <w:tcBorders>
              <w:top w:val="nil"/>
              <w:left w:val="nil"/>
              <w:bottom w:val="nil"/>
              <w:right w:val="nil"/>
            </w:tcBorders>
            <w:noWrap/>
            <w:vAlign w:val="bottom"/>
          </w:tcPr>
          <w:p w14:paraId="7ED3A534" w14:textId="77777777" w:rsidR="008F1FEC" w:rsidRPr="0066639F" w:rsidRDefault="008F1FEC" w:rsidP="008F1FEC">
            <w:pPr>
              <w:spacing w:after="0" w:line="240" w:lineRule="auto"/>
              <w:ind w:left="0" w:firstLine="0"/>
              <w:jc w:val="center"/>
              <w:rPr>
                <w:rFonts w:ascii="Tahoma" w:hAnsi="Tahoma" w:cs="Tahoma"/>
                <w:color w:val="333333"/>
                <w:kern w:val="0"/>
                <w:sz w:val="22"/>
                <w:szCs w:val="22"/>
                <w14:ligatures w14:val="none"/>
              </w:rPr>
            </w:pPr>
          </w:p>
        </w:tc>
        <w:tc>
          <w:tcPr>
            <w:tcW w:w="2961" w:type="dxa"/>
            <w:tcBorders>
              <w:top w:val="nil"/>
              <w:left w:val="nil"/>
              <w:bottom w:val="nil"/>
              <w:right w:val="nil"/>
            </w:tcBorders>
            <w:noWrap/>
            <w:vAlign w:val="bottom"/>
            <w:hideMark/>
          </w:tcPr>
          <w:p w14:paraId="1875AC96" w14:textId="77777777" w:rsidR="008F1FEC" w:rsidRPr="0066639F" w:rsidRDefault="008F1FEC" w:rsidP="008F1FEC">
            <w:pPr>
              <w:spacing w:after="0" w:line="240" w:lineRule="auto"/>
              <w:ind w:left="0" w:firstLine="0"/>
              <w:jc w:val="center"/>
              <w:rPr>
                <w:color w:val="auto"/>
                <w:kern w:val="0"/>
                <w:sz w:val="20"/>
                <w:szCs w:val="20"/>
                <w14:ligatures w14:val="none"/>
              </w:rPr>
            </w:pPr>
          </w:p>
        </w:tc>
        <w:tc>
          <w:tcPr>
            <w:tcW w:w="2142" w:type="dxa"/>
            <w:tcBorders>
              <w:top w:val="single" w:sz="8" w:space="0" w:color="auto"/>
              <w:left w:val="single" w:sz="8" w:space="0" w:color="auto"/>
              <w:bottom w:val="single" w:sz="8" w:space="0" w:color="auto"/>
              <w:right w:val="single" w:sz="8" w:space="0" w:color="auto"/>
            </w:tcBorders>
            <w:noWrap/>
            <w:vAlign w:val="bottom"/>
            <w:hideMark/>
          </w:tcPr>
          <w:p w14:paraId="756AB128" w14:textId="77777777" w:rsidR="008F1FEC" w:rsidRPr="0066639F" w:rsidRDefault="008F1FEC" w:rsidP="008F1FEC">
            <w:pPr>
              <w:spacing w:after="0" w:line="240" w:lineRule="auto"/>
              <w:ind w:left="0" w:firstLine="0"/>
              <w:jc w:val="center"/>
              <w:rPr>
                <w:rFonts w:ascii="Calibri" w:hAnsi="Calibri" w:cs="Calibri"/>
                <w:b/>
                <w:bCs/>
                <w:kern w:val="0"/>
                <w:sz w:val="22"/>
                <w:szCs w:val="22"/>
                <w14:ligatures w14:val="none"/>
              </w:rPr>
            </w:pPr>
            <w:r w:rsidRPr="0066639F">
              <w:rPr>
                <w:rFonts w:ascii="Calibri" w:hAnsi="Calibri" w:cs="Calibri"/>
                <w:b/>
                <w:bCs/>
                <w:kern w:val="0"/>
                <w:sz w:val="22"/>
                <w:szCs w:val="22"/>
                <w14:ligatures w14:val="none"/>
              </w:rPr>
              <w:t>638.638</w:t>
            </w:r>
          </w:p>
        </w:tc>
        <w:tc>
          <w:tcPr>
            <w:tcW w:w="2318" w:type="dxa"/>
            <w:tcBorders>
              <w:top w:val="nil"/>
              <w:left w:val="nil"/>
              <w:bottom w:val="nil"/>
              <w:right w:val="nil"/>
            </w:tcBorders>
            <w:noWrap/>
            <w:vAlign w:val="bottom"/>
            <w:hideMark/>
          </w:tcPr>
          <w:p w14:paraId="191B545A" w14:textId="77777777" w:rsidR="008F1FEC" w:rsidRPr="0066639F" w:rsidRDefault="008F1FEC" w:rsidP="008F1FEC">
            <w:pPr>
              <w:spacing w:after="0" w:line="240" w:lineRule="auto"/>
              <w:ind w:left="0" w:firstLine="0"/>
              <w:jc w:val="center"/>
              <w:rPr>
                <w:rFonts w:ascii="Calibri" w:hAnsi="Calibri" w:cs="Calibri"/>
                <w:b/>
                <w:bCs/>
                <w:kern w:val="0"/>
                <w:sz w:val="22"/>
                <w:szCs w:val="22"/>
                <w14:ligatures w14:val="none"/>
              </w:rPr>
            </w:pPr>
          </w:p>
        </w:tc>
        <w:tc>
          <w:tcPr>
            <w:tcW w:w="2240" w:type="dxa"/>
            <w:tcBorders>
              <w:top w:val="single" w:sz="8" w:space="0" w:color="auto"/>
              <w:left w:val="single" w:sz="8" w:space="0" w:color="auto"/>
              <w:bottom w:val="single" w:sz="8" w:space="0" w:color="auto"/>
              <w:right w:val="single" w:sz="8" w:space="0" w:color="auto"/>
            </w:tcBorders>
            <w:noWrap/>
            <w:vAlign w:val="bottom"/>
            <w:hideMark/>
          </w:tcPr>
          <w:p w14:paraId="487FCE3F" w14:textId="77777777" w:rsidR="008F1FEC" w:rsidRPr="0066639F" w:rsidRDefault="008F1FEC" w:rsidP="008F1FEC">
            <w:pPr>
              <w:spacing w:after="0" w:line="240" w:lineRule="auto"/>
              <w:ind w:left="0" w:firstLine="0"/>
              <w:jc w:val="center"/>
              <w:rPr>
                <w:rFonts w:ascii="Calibri" w:hAnsi="Calibri" w:cs="Calibri"/>
                <w:b/>
                <w:bCs/>
                <w:kern w:val="0"/>
                <w:sz w:val="22"/>
                <w:szCs w:val="22"/>
                <w14:ligatures w14:val="none"/>
              </w:rPr>
            </w:pPr>
            <w:r w:rsidRPr="0066639F">
              <w:rPr>
                <w:rFonts w:ascii="Calibri" w:hAnsi="Calibri" w:cs="Calibri"/>
                <w:b/>
                <w:bCs/>
                <w:kern w:val="0"/>
                <w:sz w:val="22"/>
                <w:szCs w:val="22"/>
                <w14:ligatures w14:val="none"/>
              </w:rPr>
              <w:t>1.641.226</w:t>
            </w:r>
          </w:p>
        </w:tc>
      </w:tr>
    </w:tbl>
    <w:p w14:paraId="27B095E1" w14:textId="77777777" w:rsidR="004C192A" w:rsidRDefault="004C192A">
      <w:pPr>
        <w:ind w:left="577" w:right="6"/>
      </w:pPr>
    </w:p>
    <w:p w14:paraId="13B3120C" w14:textId="77777777" w:rsidR="004C192A" w:rsidRDefault="004C192A">
      <w:pPr>
        <w:ind w:left="577" w:right="6"/>
      </w:pPr>
    </w:p>
    <w:p w14:paraId="4C13C3A4" w14:textId="46C8D037" w:rsidR="0093631C" w:rsidRDefault="00CF6977" w:rsidP="00134327">
      <w:pPr>
        <w:ind w:left="577" w:right="6"/>
      </w:pPr>
      <w:r>
        <w:t xml:space="preserve">Συνοψίζοντας τα στοιχεία των Πινάκων </w:t>
      </w:r>
      <w:r w:rsidR="00134327" w:rsidRPr="00134327">
        <w:t>1</w:t>
      </w:r>
      <w:r>
        <w:t xml:space="preserve"> και </w:t>
      </w:r>
      <w:r w:rsidR="00134327" w:rsidRPr="00134327">
        <w:t>2</w:t>
      </w:r>
      <w:r>
        <w:t xml:space="preserve"> προκύπτει ότι το σύνολο των προσδοκώμενων εσόδων</w:t>
      </w:r>
      <w:r w:rsidR="00134327" w:rsidRPr="00134327">
        <w:t xml:space="preserve"> </w:t>
      </w:r>
      <w:r>
        <w:t xml:space="preserve">ανέρχεται σε </w:t>
      </w:r>
      <w:r w:rsidR="00752F49" w:rsidRPr="00752F49">
        <w:t>7.585.383,65</w:t>
      </w:r>
      <w:r>
        <w:t xml:space="preserve">€.  </w:t>
      </w:r>
    </w:p>
    <w:p w14:paraId="2D455128" w14:textId="77777777" w:rsidR="0093631C" w:rsidRDefault="00CF6977">
      <w:pPr>
        <w:spacing w:after="0" w:line="259" w:lineRule="auto"/>
        <w:ind w:left="567" w:firstLine="0"/>
        <w:jc w:val="left"/>
      </w:pPr>
      <w:r>
        <w:t xml:space="preserve"> </w:t>
      </w:r>
    </w:p>
    <w:tbl>
      <w:tblPr>
        <w:tblStyle w:val="TableGrid"/>
        <w:tblW w:w="9603" w:type="dxa"/>
        <w:tblInd w:w="567" w:type="dxa"/>
        <w:tblCellMar>
          <w:top w:w="89" w:type="dxa"/>
          <w:left w:w="106" w:type="dxa"/>
          <w:bottom w:w="3" w:type="dxa"/>
          <w:right w:w="1" w:type="dxa"/>
        </w:tblCellMar>
        <w:tblLook w:val="04A0" w:firstRow="1" w:lastRow="0" w:firstColumn="1" w:lastColumn="0" w:noHBand="0" w:noVBand="1"/>
      </w:tblPr>
      <w:tblGrid>
        <w:gridCol w:w="3333"/>
        <w:gridCol w:w="3098"/>
        <w:gridCol w:w="3172"/>
      </w:tblGrid>
      <w:tr w:rsidR="0093631C" w14:paraId="26173BC9" w14:textId="77777777">
        <w:trPr>
          <w:trHeight w:val="316"/>
        </w:trPr>
        <w:tc>
          <w:tcPr>
            <w:tcW w:w="3333" w:type="dxa"/>
            <w:tcBorders>
              <w:top w:val="single" w:sz="4" w:space="0" w:color="000000"/>
              <w:left w:val="single" w:sz="4" w:space="0" w:color="000000"/>
              <w:bottom w:val="single" w:sz="4" w:space="0" w:color="000000"/>
              <w:right w:val="single" w:sz="4" w:space="0" w:color="000000"/>
            </w:tcBorders>
            <w:vAlign w:val="bottom"/>
          </w:tcPr>
          <w:p w14:paraId="5747388E" w14:textId="77777777" w:rsidR="0093631C" w:rsidRDefault="00CF6977">
            <w:pPr>
              <w:spacing w:after="0" w:line="259" w:lineRule="auto"/>
              <w:ind w:left="0" w:right="107" w:firstLine="0"/>
              <w:jc w:val="center"/>
            </w:pPr>
            <w:r>
              <w:rPr>
                <w:b/>
                <w:sz w:val="20"/>
              </w:rPr>
              <w:t xml:space="preserve">ΧΡΗΣΗ </w:t>
            </w:r>
            <w:r>
              <w:rPr>
                <w:sz w:val="20"/>
              </w:rPr>
              <w:t xml:space="preserve"> </w:t>
            </w:r>
          </w:p>
        </w:tc>
        <w:tc>
          <w:tcPr>
            <w:tcW w:w="3098" w:type="dxa"/>
            <w:tcBorders>
              <w:top w:val="single" w:sz="4" w:space="0" w:color="000000"/>
              <w:left w:val="single" w:sz="4" w:space="0" w:color="000000"/>
              <w:bottom w:val="single" w:sz="4" w:space="0" w:color="000000"/>
              <w:right w:val="single" w:sz="4" w:space="0" w:color="000000"/>
            </w:tcBorders>
            <w:vAlign w:val="bottom"/>
          </w:tcPr>
          <w:p w14:paraId="6251954C" w14:textId="77777777" w:rsidR="0093631C" w:rsidRDefault="00CF6977">
            <w:pPr>
              <w:spacing w:after="0" w:line="259" w:lineRule="auto"/>
              <w:ind w:left="0" w:right="101" w:firstLine="0"/>
              <w:jc w:val="center"/>
            </w:pPr>
            <w:r>
              <w:rPr>
                <w:b/>
                <w:sz w:val="20"/>
              </w:rPr>
              <w:t xml:space="preserve">ΤΕΤΡΑΓΩΝΙΚΑ ΜΕΤΡΑ </w:t>
            </w:r>
            <w:r>
              <w:rPr>
                <w:sz w:val="20"/>
              </w:rPr>
              <w:t xml:space="preserve"> </w:t>
            </w:r>
          </w:p>
        </w:tc>
        <w:tc>
          <w:tcPr>
            <w:tcW w:w="317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ED96C28" w14:textId="77777777" w:rsidR="0093631C" w:rsidRDefault="00CF6977">
            <w:pPr>
              <w:spacing w:after="0" w:line="259" w:lineRule="auto"/>
              <w:ind w:left="56" w:firstLine="0"/>
              <w:jc w:val="left"/>
            </w:pPr>
            <w:r>
              <w:rPr>
                <w:b/>
                <w:sz w:val="20"/>
              </w:rPr>
              <w:t xml:space="preserve">ΣΥΝΟΛΙΚΑ ΕΣΟΔΑ Δ.Τ. ΣΕ € </w:t>
            </w:r>
            <w:r>
              <w:rPr>
                <w:sz w:val="20"/>
              </w:rPr>
              <w:t xml:space="preserve"> </w:t>
            </w:r>
          </w:p>
        </w:tc>
      </w:tr>
      <w:tr w:rsidR="0093631C" w14:paraId="4784FD8D" w14:textId="77777777">
        <w:trPr>
          <w:trHeight w:val="317"/>
        </w:trPr>
        <w:tc>
          <w:tcPr>
            <w:tcW w:w="3333" w:type="dxa"/>
            <w:tcBorders>
              <w:top w:val="single" w:sz="4" w:space="0" w:color="000000"/>
              <w:left w:val="single" w:sz="4" w:space="0" w:color="000000"/>
              <w:bottom w:val="single" w:sz="4" w:space="0" w:color="000000"/>
              <w:right w:val="single" w:sz="4" w:space="0" w:color="000000"/>
            </w:tcBorders>
            <w:vAlign w:val="bottom"/>
          </w:tcPr>
          <w:p w14:paraId="645D4E3B" w14:textId="77777777" w:rsidR="0093631C" w:rsidRDefault="00CF6977">
            <w:pPr>
              <w:spacing w:after="0" w:line="259" w:lineRule="auto"/>
              <w:ind w:left="0" w:firstLine="0"/>
              <w:jc w:val="left"/>
            </w:pPr>
            <w:r>
              <w:rPr>
                <w:b/>
                <w:sz w:val="20"/>
              </w:rPr>
              <w:t xml:space="preserve">ΟΙΚΙΑΚΗ </w:t>
            </w:r>
            <w:r>
              <w:rPr>
                <w:sz w:val="20"/>
              </w:rPr>
              <w:t xml:space="preserve"> </w:t>
            </w:r>
          </w:p>
        </w:tc>
        <w:tc>
          <w:tcPr>
            <w:tcW w:w="3098" w:type="dxa"/>
            <w:tcBorders>
              <w:top w:val="single" w:sz="4" w:space="0" w:color="000000"/>
              <w:left w:val="single" w:sz="4" w:space="0" w:color="000000"/>
              <w:bottom w:val="single" w:sz="4" w:space="0" w:color="000000"/>
              <w:right w:val="single" w:sz="4" w:space="0" w:color="000000"/>
            </w:tcBorders>
          </w:tcPr>
          <w:p w14:paraId="6A8F20D2" w14:textId="07159571" w:rsidR="0093631C" w:rsidRDefault="00A76A0E">
            <w:pPr>
              <w:spacing w:after="0" w:line="259" w:lineRule="auto"/>
              <w:ind w:left="0" w:right="111" w:firstLine="0"/>
              <w:jc w:val="center"/>
            </w:pPr>
            <w:r w:rsidRPr="00E96CDA">
              <w:rPr>
                <w:sz w:val="20"/>
              </w:rPr>
              <w:t>3.204.807</w:t>
            </w:r>
          </w:p>
        </w:tc>
        <w:tc>
          <w:tcPr>
            <w:tcW w:w="3172" w:type="dxa"/>
            <w:tcBorders>
              <w:top w:val="single" w:sz="4" w:space="0" w:color="000000"/>
              <w:left w:val="single" w:sz="4" w:space="0" w:color="000000"/>
              <w:bottom w:val="single" w:sz="4" w:space="0" w:color="000000"/>
              <w:right w:val="single" w:sz="4" w:space="0" w:color="000000"/>
            </w:tcBorders>
            <w:shd w:val="clear" w:color="auto" w:fill="D9D9D9"/>
          </w:tcPr>
          <w:p w14:paraId="0FEB0E01" w14:textId="0B08D1A9" w:rsidR="0093631C" w:rsidRDefault="00A76A0E" w:rsidP="00A76A0E">
            <w:pPr>
              <w:spacing w:after="0" w:line="259" w:lineRule="auto"/>
              <w:ind w:left="0" w:right="95" w:firstLine="0"/>
              <w:jc w:val="center"/>
            </w:pPr>
            <w:r w:rsidRPr="00E96CDA">
              <w:rPr>
                <w:sz w:val="20"/>
              </w:rPr>
              <w:t>5.944.157,65</w:t>
            </w:r>
          </w:p>
        </w:tc>
      </w:tr>
      <w:tr w:rsidR="0093631C" w14:paraId="4BB592C0" w14:textId="77777777">
        <w:trPr>
          <w:trHeight w:val="317"/>
        </w:trPr>
        <w:tc>
          <w:tcPr>
            <w:tcW w:w="3333" w:type="dxa"/>
            <w:tcBorders>
              <w:top w:val="single" w:sz="4" w:space="0" w:color="000000"/>
              <w:left w:val="single" w:sz="4" w:space="0" w:color="000000"/>
              <w:bottom w:val="single" w:sz="4" w:space="0" w:color="000000"/>
              <w:right w:val="single" w:sz="4" w:space="0" w:color="000000"/>
            </w:tcBorders>
            <w:vAlign w:val="bottom"/>
          </w:tcPr>
          <w:p w14:paraId="53FFE51C" w14:textId="77777777" w:rsidR="0093631C" w:rsidRDefault="00CF6977">
            <w:pPr>
              <w:spacing w:after="0" w:line="259" w:lineRule="auto"/>
              <w:ind w:left="0" w:firstLine="0"/>
              <w:jc w:val="left"/>
            </w:pPr>
            <w:r>
              <w:rPr>
                <w:b/>
                <w:sz w:val="20"/>
              </w:rPr>
              <w:t xml:space="preserve">ΕΠΑΓΓΕΛΜΑΤΙΚΗ </w:t>
            </w:r>
            <w:r>
              <w:rPr>
                <w:sz w:val="20"/>
              </w:rPr>
              <w:t xml:space="preserve"> </w:t>
            </w:r>
          </w:p>
        </w:tc>
        <w:tc>
          <w:tcPr>
            <w:tcW w:w="3098" w:type="dxa"/>
            <w:tcBorders>
              <w:top w:val="single" w:sz="4" w:space="0" w:color="000000"/>
              <w:left w:val="single" w:sz="4" w:space="0" w:color="000000"/>
              <w:bottom w:val="single" w:sz="4" w:space="0" w:color="000000"/>
              <w:right w:val="single" w:sz="4" w:space="0" w:color="000000"/>
            </w:tcBorders>
          </w:tcPr>
          <w:p w14:paraId="1B0549AD" w14:textId="6BF17D59" w:rsidR="0093631C" w:rsidRDefault="0077263C">
            <w:pPr>
              <w:spacing w:after="0" w:line="259" w:lineRule="auto"/>
              <w:ind w:left="0" w:right="111" w:firstLine="0"/>
              <w:jc w:val="center"/>
            </w:pPr>
            <w:r w:rsidRPr="0066639F">
              <w:rPr>
                <w:sz w:val="20"/>
              </w:rPr>
              <w:t>638.638</w:t>
            </w:r>
          </w:p>
        </w:tc>
        <w:tc>
          <w:tcPr>
            <w:tcW w:w="3172" w:type="dxa"/>
            <w:tcBorders>
              <w:top w:val="single" w:sz="4" w:space="0" w:color="000000"/>
              <w:left w:val="single" w:sz="4" w:space="0" w:color="000000"/>
              <w:bottom w:val="single" w:sz="4" w:space="0" w:color="000000"/>
              <w:right w:val="single" w:sz="4" w:space="0" w:color="000000"/>
            </w:tcBorders>
            <w:shd w:val="clear" w:color="auto" w:fill="D9D9D9"/>
          </w:tcPr>
          <w:p w14:paraId="34E837E8" w14:textId="69A4CC27" w:rsidR="0093631C" w:rsidRDefault="0077263C" w:rsidP="00A76A0E">
            <w:pPr>
              <w:spacing w:after="0" w:line="259" w:lineRule="auto"/>
              <w:ind w:left="0" w:right="95" w:firstLine="0"/>
              <w:jc w:val="center"/>
            </w:pPr>
            <w:r w:rsidRPr="0066639F">
              <w:rPr>
                <w:sz w:val="20"/>
              </w:rPr>
              <w:t>1.641.226</w:t>
            </w:r>
          </w:p>
        </w:tc>
      </w:tr>
      <w:tr w:rsidR="0093631C" w14:paraId="682A47A4" w14:textId="77777777">
        <w:trPr>
          <w:trHeight w:val="316"/>
        </w:trPr>
        <w:tc>
          <w:tcPr>
            <w:tcW w:w="3333" w:type="dxa"/>
            <w:tcBorders>
              <w:top w:val="single" w:sz="4" w:space="0" w:color="000000"/>
              <w:left w:val="single" w:sz="4" w:space="0" w:color="000000"/>
              <w:bottom w:val="single" w:sz="4" w:space="0" w:color="000000"/>
              <w:right w:val="single" w:sz="4" w:space="0" w:color="000000"/>
            </w:tcBorders>
            <w:vAlign w:val="bottom"/>
          </w:tcPr>
          <w:p w14:paraId="0FCBB6EE" w14:textId="77777777" w:rsidR="0093631C" w:rsidRDefault="00CF6977">
            <w:pPr>
              <w:spacing w:after="0" w:line="259" w:lineRule="auto"/>
              <w:ind w:left="0" w:firstLine="0"/>
              <w:jc w:val="left"/>
            </w:pPr>
            <w:r>
              <w:rPr>
                <w:b/>
                <w:sz w:val="20"/>
              </w:rPr>
              <w:t xml:space="preserve">ΣΥΝΟΛΟ  </w:t>
            </w:r>
            <w:r>
              <w:rPr>
                <w:sz w:val="20"/>
              </w:rPr>
              <w:t xml:space="preserve"> </w:t>
            </w:r>
          </w:p>
        </w:tc>
        <w:tc>
          <w:tcPr>
            <w:tcW w:w="3098" w:type="dxa"/>
            <w:tcBorders>
              <w:top w:val="single" w:sz="4" w:space="0" w:color="000000"/>
              <w:left w:val="single" w:sz="4" w:space="0" w:color="000000"/>
              <w:bottom w:val="single" w:sz="4" w:space="0" w:color="000000"/>
              <w:right w:val="single" w:sz="4" w:space="0" w:color="000000"/>
            </w:tcBorders>
          </w:tcPr>
          <w:p w14:paraId="15358083" w14:textId="66A50DC1" w:rsidR="0093631C" w:rsidRDefault="00CF6977">
            <w:pPr>
              <w:spacing w:after="0" w:line="259" w:lineRule="auto"/>
              <w:ind w:left="0" w:right="111" w:firstLine="0"/>
              <w:jc w:val="center"/>
            </w:pPr>
            <w:r>
              <w:rPr>
                <w:b/>
                <w:sz w:val="20"/>
              </w:rPr>
              <w:t>3.8</w:t>
            </w:r>
            <w:r w:rsidR="002D3073">
              <w:rPr>
                <w:b/>
                <w:sz w:val="20"/>
              </w:rPr>
              <w:t>43</w:t>
            </w:r>
            <w:r>
              <w:rPr>
                <w:b/>
                <w:sz w:val="20"/>
              </w:rPr>
              <w:t>.</w:t>
            </w:r>
            <w:r w:rsidR="002D3073">
              <w:rPr>
                <w:b/>
                <w:sz w:val="20"/>
              </w:rPr>
              <w:t>445</w:t>
            </w:r>
            <w:r>
              <w:rPr>
                <w:b/>
                <w:sz w:val="20"/>
              </w:rPr>
              <w:t xml:space="preserve"> </w:t>
            </w:r>
            <w:r>
              <w:rPr>
                <w:sz w:val="20"/>
              </w:rPr>
              <w:t xml:space="preserve"> </w:t>
            </w:r>
          </w:p>
        </w:tc>
        <w:tc>
          <w:tcPr>
            <w:tcW w:w="3172" w:type="dxa"/>
            <w:tcBorders>
              <w:top w:val="single" w:sz="4" w:space="0" w:color="000000"/>
              <w:left w:val="single" w:sz="4" w:space="0" w:color="000000"/>
              <w:bottom w:val="single" w:sz="4" w:space="0" w:color="000000"/>
              <w:right w:val="single" w:sz="4" w:space="0" w:color="000000"/>
            </w:tcBorders>
            <w:shd w:val="clear" w:color="auto" w:fill="D9D9D9"/>
          </w:tcPr>
          <w:p w14:paraId="408FCFF9" w14:textId="16DEECD4" w:rsidR="0093631C" w:rsidRDefault="00D27154" w:rsidP="00A76A0E">
            <w:pPr>
              <w:spacing w:after="0" w:line="259" w:lineRule="auto"/>
              <w:ind w:left="0" w:right="95" w:firstLine="0"/>
              <w:jc w:val="center"/>
            </w:pPr>
            <w:bookmarkStart w:id="0" w:name="_Hlk211856887"/>
            <w:r>
              <w:rPr>
                <w:b/>
                <w:sz w:val="20"/>
              </w:rPr>
              <w:t>7</w:t>
            </w:r>
            <w:r w:rsidR="00CF6977">
              <w:rPr>
                <w:b/>
                <w:sz w:val="20"/>
              </w:rPr>
              <w:t>.5</w:t>
            </w:r>
            <w:r w:rsidR="00D1211B">
              <w:rPr>
                <w:b/>
                <w:sz w:val="20"/>
              </w:rPr>
              <w:t>85</w:t>
            </w:r>
            <w:r w:rsidR="00CF6977">
              <w:rPr>
                <w:b/>
                <w:sz w:val="20"/>
              </w:rPr>
              <w:t>.</w:t>
            </w:r>
            <w:r w:rsidR="00D1211B">
              <w:rPr>
                <w:b/>
                <w:sz w:val="20"/>
              </w:rPr>
              <w:t>383</w:t>
            </w:r>
            <w:r w:rsidR="00CF6977">
              <w:rPr>
                <w:b/>
                <w:sz w:val="20"/>
              </w:rPr>
              <w:t>,</w:t>
            </w:r>
            <w:r w:rsidR="00D1211B">
              <w:rPr>
                <w:b/>
                <w:sz w:val="20"/>
              </w:rPr>
              <w:t>65</w:t>
            </w:r>
            <w:bookmarkEnd w:id="0"/>
          </w:p>
        </w:tc>
      </w:tr>
    </w:tbl>
    <w:p w14:paraId="390B43A8" w14:textId="77777777" w:rsidR="0093631C" w:rsidRDefault="00CF6977">
      <w:pPr>
        <w:spacing w:after="17" w:line="259" w:lineRule="auto"/>
        <w:ind w:left="567" w:firstLine="0"/>
        <w:jc w:val="left"/>
      </w:pPr>
      <w:r>
        <w:t xml:space="preserve"> </w:t>
      </w:r>
    </w:p>
    <w:p w14:paraId="1E03EA2F" w14:textId="77777777" w:rsidR="003D2C18" w:rsidRDefault="003D2C18">
      <w:pPr>
        <w:ind w:left="577" w:right="376"/>
      </w:pPr>
    </w:p>
    <w:p w14:paraId="002F5F26" w14:textId="1CCECC53" w:rsidR="0093631C" w:rsidRDefault="00CF6977">
      <w:pPr>
        <w:ind w:left="577" w:right="376"/>
      </w:pPr>
      <w:r w:rsidRPr="00CE68DB">
        <w:t>Τα τ</w:t>
      </w:r>
      <w:r w:rsidR="005070C1">
        <w:t>.</w:t>
      </w:r>
      <w:r w:rsidRPr="00CE68DB">
        <w:t>μ</w:t>
      </w:r>
      <w:r w:rsidR="005070C1">
        <w:t>.</w:t>
      </w:r>
      <w:r w:rsidRPr="00CE68DB">
        <w:t xml:space="preserve"> αντιστοιχούν σε 35.</w:t>
      </w:r>
      <w:r w:rsidR="005070C1">
        <w:t>077</w:t>
      </w:r>
      <w:r w:rsidRPr="00CE68DB">
        <w:t xml:space="preserve"> παροχές με οικιακή χρήση και 9.0</w:t>
      </w:r>
      <w:r w:rsidR="005070C1">
        <w:t>70</w:t>
      </w:r>
      <w:r w:rsidRPr="00CE68DB">
        <w:t xml:space="preserve"> παροχές με επαγγελματική χρήση, σύνολο 44.1</w:t>
      </w:r>
      <w:r w:rsidR="00FA0BD8">
        <w:t>4</w:t>
      </w:r>
      <w:r w:rsidRPr="00CE68DB">
        <w:t>7 παροχές με χρέωση ΔΤ, 35.</w:t>
      </w:r>
      <w:r w:rsidR="00C126DA">
        <w:t>071</w:t>
      </w:r>
      <w:r w:rsidRPr="00CE68DB">
        <w:t xml:space="preserve"> παροχές με οικιακή χρήση και 9.0</w:t>
      </w:r>
      <w:r w:rsidR="00524DC9">
        <w:t>7</w:t>
      </w:r>
      <w:r w:rsidRPr="00CE68DB">
        <w:t>4 παροχές με επαγγελματική χρήση, σύνολο 44.1</w:t>
      </w:r>
      <w:r w:rsidR="006B62A4">
        <w:t>45</w:t>
      </w:r>
      <w:r w:rsidRPr="00CE68DB">
        <w:t xml:space="preserve"> παροχές με χρέωση ΔΦ και 34.8</w:t>
      </w:r>
      <w:r w:rsidR="00967C6C">
        <w:t>30</w:t>
      </w:r>
      <w:r w:rsidRPr="00CE68DB">
        <w:t xml:space="preserve"> παροχές με οικιακή χρήση και 8.7</w:t>
      </w:r>
      <w:r w:rsidR="00DC5646">
        <w:t>86</w:t>
      </w:r>
      <w:r w:rsidRPr="00CE68DB">
        <w:t xml:space="preserve"> παροχές με επαγγελματική χρήση, σύνολο 43.6</w:t>
      </w:r>
      <w:r w:rsidR="00BA741F">
        <w:t>16</w:t>
      </w:r>
      <w:r w:rsidRPr="00CE68DB">
        <w:t xml:space="preserve"> παροχές με χρέωση ΤΑΠ, σύμφωνα με την εφαρμογή της ΔΕΔΔΗΕ τον Οκτώβριο του 202</w:t>
      </w:r>
      <w:r w:rsidR="00BA741F">
        <w:t>5</w:t>
      </w:r>
      <w:r w:rsidRPr="00CE68DB">
        <w:t>.</w:t>
      </w:r>
      <w:r>
        <w:t xml:space="preserve">   </w:t>
      </w:r>
    </w:p>
    <w:p w14:paraId="3461E37C" w14:textId="77777777" w:rsidR="0093631C" w:rsidRDefault="00CF6977">
      <w:pPr>
        <w:spacing w:after="0" w:line="259" w:lineRule="auto"/>
        <w:ind w:left="567" w:firstLine="0"/>
        <w:jc w:val="left"/>
      </w:pPr>
      <w:r>
        <w:t xml:space="preserve"> </w:t>
      </w:r>
    </w:p>
    <w:p w14:paraId="72A6901E" w14:textId="77777777" w:rsidR="00624BC3" w:rsidRPr="00FC22FB" w:rsidRDefault="00624BC3">
      <w:pPr>
        <w:ind w:left="577" w:right="374"/>
      </w:pPr>
    </w:p>
    <w:p w14:paraId="116D6646" w14:textId="4AAD2569" w:rsidR="0093631C" w:rsidRDefault="00CF6977">
      <w:pPr>
        <w:ind w:left="577" w:right="374"/>
      </w:pPr>
      <w:r>
        <w:t xml:space="preserve">Στον </w:t>
      </w:r>
      <w:r w:rsidR="00593624">
        <w:t>π</w:t>
      </w:r>
      <w:r>
        <w:t xml:space="preserve">αρακάτω </w:t>
      </w:r>
      <w:r w:rsidR="000A515D">
        <w:t>π</w:t>
      </w:r>
      <w:r>
        <w:t xml:space="preserve">ίνακα </w:t>
      </w:r>
      <w:r w:rsidR="000A515D">
        <w:t>(</w:t>
      </w:r>
      <w:r w:rsidR="00624BC3" w:rsidRPr="00624BC3">
        <w:t>3</w:t>
      </w:r>
      <w:r w:rsidR="000A515D">
        <w:t xml:space="preserve">) </w:t>
      </w:r>
      <w:r>
        <w:t>παρουσιάζεται ανάλυση τ</w:t>
      </w:r>
      <w:r w:rsidR="00593624">
        <w:t>ου τελικού Προ</w:t>
      </w:r>
      <w:r>
        <w:t>ϋπολογισ</w:t>
      </w:r>
      <w:r w:rsidR="00593624">
        <w:t>μού</w:t>
      </w:r>
      <w:r w:rsidR="00593624" w:rsidRPr="00593624">
        <w:t xml:space="preserve"> </w:t>
      </w:r>
      <w:r w:rsidR="00593624">
        <w:t>Δαπανών έτους 2025</w:t>
      </w:r>
      <w:r>
        <w:t xml:space="preserve"> της Υπηρεσίας Καθαριότητας και Ηλεκτροφωτισμού, η εκτίμηση των πληρωμών ανά Κ.Α.Ε. δαπάνης έως την 31-12-202</w:t>
      </w:r>
      <w:r w:rsidR="00925268">
        <w:t>5</w:t>
      </w:r>
      <w:r>
        <w:t>, καθώς και οι προτάσεις του Προϋπολογισμού έτους 202</w:t>
      </w:r>
      <w:r w:rsidR="00925268">
        <w:t>6,</w:t>
      </w:r>
      <w:r>
        <w:t xml:space="preserve"> όπως προτάθηκαν από την αρμόδια Διεύθυνση Καθαριότητας και Ανακύκλωσης. </w:t>
      </w:r>
    </w:p>
    <w:p w14:paraId="2CF9444D" w14:textId="77777777" w:rsidR="0093631C" w:rsidRDefault="00CF6977">
      <w:pPr>
        <w:spacing w:after="0" w:line="259" w:lineRule="auto"/>
        <w:ind w:left="567" w:firstLine="0"/>
        <w:jc w:val="left"/>
      </w:pPr>
      <w:r>
        <w:t xml:space="preserve"> </w:t>
      </w:r>
    </w:p>
    <w:p w14:paraId="71BE12A4" w14:textId="45433438" w:rsidR="0093631C" w:rsidRDefault="00752F49">
      <w:pPr>
        <w:spacing w:after="20" w:line="259" w:lineRule="auto"/>
        <w:ind w:left="567" w:firstLine="0"/>
        <w:jc w:val="left"/>
      </w:pPr>
      <w:r>
        <w:t xml:space="preserve">Πίνακας </w:t>
      </w:r>
      <w:r w:rsidR="008B3613">
        <w:t>3</w:t>
      </w:r>
    </w:p>
    <w:p w14:paraId="44ED8070" w14:textId="77777777" w:rsidR="00925268" w:rsidRDefault="00925268">
      <w:pPr>
        <w:spacing w:after="20" w:line="259" w:lineRule="auto"/>
        <w:ind w:left="567" w:firstLine="0"/>
        <w:jc w:val="left"/>
      </w:pPr>
    </w:p>
    <w:p w14:paraId="7530069C" w14:textId="27C42ECA" w:rsidR="00F41CE8" w:rsidRDefault="00CF6977" w:rsidP="00E42261">
      <w:pPr>
        <w:spacing w:after="3" w:line="259" w:lineRule="auto"/>
        <w:ind w:left="577"/>
        <w:jc w:val="left"/>
        <w:rPr>
          <w:b/>
        </w:rPr>
      </w:pPr>
      <w:r>
        <w:rPr>
          <w:b/>
        </w:rPr>
        <w:t>ΣΤΟΙΧΕΙΑ ΕΞΟΔΩΝ ΠΡΟΫΠΟΛΟΓΙΣΜΟΥ:</w:t>
      </w:r>
      <w:r w:rsidR="00F41CE8">
        <w:rPr>
          <w:b/>
        </w:rPr>
        <w:t xml:space="preserve"> </w:t>
      </w:r>
    </w:p>
    <w:p w14:paraId="3F41156F" w14:textId="77777777" w:rsidR="00E42261" w:rsidRDefault="00E42261" w:rsidP="00E42261">
      <w:pPr>
        <w:spacing w:after="3" w:line="259" w:lineRule="auto"/>
        <w:ind w:left="577"/>
        <w:jc w:val="left"/>
        <w:rPr>
          <w:b/>
        </w:rPr>
      </w:pPr>
    </w:p>
    <w:p w14:paraId="369DA800" w14:textId="77777777" w:rsidR="00E42261" w:rsidRDefault="00E42261" w:rsidP="00E42261">
      <w:pPr>
        <w:spacing w:after="3" w:line="259" w:lineRule="auto"/>
        <w:ind w:left="577"/>
        <w:jc w:val="left"/>
        <w:rPr>
          <w:b/>
        </w:rPr>
      </w:pPr>
    </w:p>
    <w:tbl>
      <w:tblPr>
        <w:tblW w:w="9674" w:type="dxa"/>
        <w:tblLook w:val="04A0" w:firstRow="1" w:lastRow="0" w:firstColumn="1" w:lastColumn="0" w:noHBand="0" w:noVBand="1"/>
      </w:tblPr>
      <w:tblGrid>
        <w:gridCol w:w="1444"/>
        <w:gridCol w:w="3464"/>
        <w:gridCol w:w="1608"/>
        <w:gridCol w:w="1480"/>
        <w:gridCol w:w="1678"/>
      </w:tblGrid>
      <w:tr w:rsidR="002A6F9E" w:rsidRPr="00E42261" w14:paraId="377BB575" w14:textId="77777777" w:rsidTr="002A6F9E">
        <w:trPr>
          <w:trHeight w:val="1020"/>
        </w:trPr>
        <w:tc>
          <w:tcPr>
            <w:tcW w:w="14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C707C5" w14:textId="77777777" w:rsidR="002A6F9E" w:rsidRPr="00E42261" w:rsidRDefault="002A6F9E" w:rsidP="00E42261">
            <w:pPr>
              <w:spacing w:after="0" w:line="240" w:lineRule="auto"/>
              <w:ind w:left="0" w:firstLine="0"/>
              <w:jc w:val="center"/>
              <w:rPr>
                <w:rFonts w:ascii="MS Sans Serif" w:hAnsi="MS Sans Serif"/>
                <w:b/>
                <w:bCs/>
                <w:color w:val="auto"/>
                <w:kern w:val="0"/>
                <w:sz w:val="20"/>
                <w:szCs w:val="20"/>
                <w14:ligatures w14:val="none"/>
              </w:rPr>
            </w:pPr>
            <w:bookmarkStart w:id="1" w:name="RANGE!A3:M1613"/>
            <w:r w:rsidRPr="00E42261">
              <w:rPr>
                <w:rFonts w:ascii="MS Sans Serif" w:hAnsi="MS Sans Serif"/>
                <w:b/>
                <w:bCs/>
                <w:color w:val="auto"/>
                <w:kern w:val="0"/>
                <w:sz w:val="20"/>
                <w:szCs w:val="20"/>
                <w14:ligatures w14:val="none"/>
              </w:rPr>
              <w:t>Κ.Α. Π/Υ</w:t>
            </w:r>
            <w:bookmarkEnd w:id="1"/>
          </w:p>
        </w:tc>
        <w:tc>
          <w:tcPr>
            <w:tcW w:w="3464" w:type="dxa"/>
            <w:tcBorders>
              <w:top w:val="single" w:sz="4" w:space="0" w:color="auto"/>
              <w:left w:val="nil"/>
              <w:bottom w:val="single" w:sz="4" w:space="0" w:color="auto"/>
              <w:right w:val="single" w:sz="4" w:space="0" w:color="auto"/>
            </w:tcBorders>
            <w:shd w:val="clear" w:color="000000" w:fill="D9D9D9"/>
            <w:vAlign w:val="center"/>
            <w:hideMark/>
          </w:tcPr>
          <w:p w14:paraId="6A81CBD5" w14:textId="77777777" w:rsidR="002A6F9E" w:rsidRPr="00E42261" w:rsidRDefault="002A6F9E" w:rsidP="00E42261">
            <w:pPr>
              <w:spacing w:after="0" w:line="240" w:lineRule="auto"/>
              <w:ind w:left="0" w:firstLine="0"/>
              <w:jc w:val="center"/>
              <w:rPr>
                <w:rFonts w:ascii="MS Sans Serif" w:hAnsi="MS Sans Serif"/>
                <w:b/>
                <w:bCs/>
                <w:color w:val="auto"/>
                <w:kern w:val="0"/>
                <w:sz w:val="20"/>
                <w:szCs w:val="20"/>
                <w14:ligatures w14:val="none"/>
              </w:rPr>
            </w:pPr>
            <w:r w:rsidRPr="00E42261">
              <w:rPr>
                <w:rFonts w:ascii="MS Sans Serif" w:hAnsi="MS Sans Serif"/>
                <w:b/>
                <w:bCs/>
                <w:color w:val="auto"/>
                <w:kern w:val="0"/>
                <w:sz w:val="20"/>
                <w:szCs w:val="20"/>
                <w14:ligatures w14:val="none"/>
              </w:rPr>
              <w:t>ΤΙΤΛΟΣ ΕΞΟΔΩΝ</w:t>
            </w:r>
          </w:p>
        </w:tc>
        <w:tc>
          <w:tcPr>
            <w:tcW w:w="1608" w:type="dxa"/>
            <w:tcBorders>
              <w:top w:val="single" w:sz="4" w:space="0" w:color="auto"/>
              <w:left w:val="nil"/>
              <w:bottom w:val="single" w:sz="4" w:space="0" w:color="auto"/>
              <w:right w:val="single" w:sz="4" w:space="0" w:color="auto"/>
            </w:tcBorders>
            <w:shd w:val="clear" w:color="000000" w:fill="D9D9D9"/>
            <w:vAlign w:val="center"/>
            <w:hideMark/>
          </w:tcPr>
          <w:p w14:paraId="10759E39" w14:textId="77777777" w:rsidR="002A6F9E" w:rsidRPr="00E42261" w:rsidRDefault="002A6F9E" w:rsidP="00E42261">
            <w:pPr>
              <w:spacing w:after="0" w:line="240" w:lineRule="auto"/>
              <w:ind w:left="0" w:firstLine="0"/>
              <w:jc w:val="center"/>
              <w:rPr>
                <w:rFonts w:ascii="MS Sans Serif" w:hAnsi="MS Sans Serif"/>
                <w:b/>
                <w:bCs/>
                <w:color w:val="auto"/>
                <w:kern w:val="0"/>
                <w:sz w:val="20"/>
                <w:szCs w:val="20"/>
                <w14:ligatures w14:val="none"/>
              </w:rPr>
            </w:pPr>
            <w:r w:rsidRPr="00E42261">
              <w:rPr>
                <w:rFonts w:ascii="MS Sans Serif" w:hAnsi="MS Sans Serif"/>
                <w:b/>
                <w:bCs/>
                <w:color w:val="auto"/>
                <w:kern w:val="0"/>
                <w:sz w:val="20"/>
                <w:szCs w:val="20"/>
                <w14:ligatures w14:val="none"/>
              </w:rPr>
              <w:t>ΤΕΛΙΚΟΣ    Π/Υ 2025</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3BF03CE7" w14:textId="77777777" w:rsidR="002A6F9E" w:rsidRPr="00E42261" w:rsidRDefault="002A6F9E" w:rsidP="00E42261">
            <w:pPr>
              <w:spacing w:after="0" w:line="240" w:lineRule="auto"/>
              <w:ind w:left="0" w:firstLine="0"/>
              <w:jc w:val="center"/>
              <w:rPr>
                <w:rFonts w:ascii="MS Sans Serif" w:hAnsi="MS Sans Serif"/>
                <w:b/>
                <w:bCs/>
                <w:color w:val="auto"/>
                <w:kern w:val="0"/>
                <w:sz w:val="20"/>
                <w:szCs w:val="20"/>
                <w14:ligatures w14:val="none"/>
              </w:rPr>
            </w:pPr>
            <w:r w:rsidRPr="00E42261">
              <w:rPr>
                <w:rFonts w:ascii="MS Sans Serif" w:hAnsi="MS Sans Serif"/>
                <w:b/>
                <w:bCs/>
                <w:color w:val="auto"/>
                <w:kern w:val="0"/>
                <w:sz w:val="20"/>
                <w:szCs w:val="20"/>
                <w14:ligatures w14:val="none"/>
              </w:rPr>
              <w:t>ΕΚΤΙΜΗΣΕΙΣ</w:t>
            </w:r>
            <w:r w:rsidRPr="00E42261">
              <w:rPr>
                <w:rFonts w:ascii="MS Sans Serif" w:hAnsi="MS Sans Serif"/>
                <w:b/>
                <w:bCs/>
                <w:color w:val="auto"/>
                <w:kern w:val="0"/>
                <w:sz w:val="20"/>
                <w:szCs w:val="20"/>
                <w14:ligatures w14:val="none"/>
              </w:rPr>
              <w:br/>
              <w:t>ΠΛΗΡΩΜΩΝ ΕΩΣ 31/12/2025</w:t>
            </w:r>
          </w:p>
        </w:tc>
        <w:tc>
          <w:tcPr>
            <w:tcW w:w="1678" w:type="dxa"/>
            <w:tcBorders>
              <w:top w:val="single" w:sz="4" w:space="0" w:color="auto"/>
              <w:left w:val="nil"/>
              <w:bottom w:val="single" w:sz="4" w:space="0" w:color="auto"/>
              <w:right w:val="single" w:sz="4" w:space="0" w:color="auto"/>
            </w:tcBorders>
            <w:shd w:val="clear" w:color="000000" w:fill="D9D9D9"/>
            <w:vAlign w:val="center"/>
            <w:hideMark/>
          </w:tcPr>
          <w:p w14:paraId="0A5D470F" w14:textId="77777777" w:rsidR="002A6F9E" w:rsidRPr="00E42261" w:rsidRDefault="002A6F9E" w:rsidP="00E42261">
            <w:pPr>
              <w:spacing w:after="0" w:line="240" w:lineRule="auto"/>
              <w:ind w:left="0" w:firstLine="0"/>
              <w:jc w:val="center"/>
              <w:rPr>
                <w:rFonts w:ascii="MS Sans Serif" w:hAnsi="MS Sans Serif"/>
                <w:b/>
                <w:bCs/>
                <w:color w:val="auto"/>
                <w:kern w:val="0"/>
                <w:sz w:val="20"/>
                <w:szCs w:val="20"/>
                <w14:ligatures w14:val="none"/>
              </w:rPr>
            </w:pPr>
            <w:r w:rsidRPr="00E42261">
              <w:rPr>
                <w:rFonts w:ascii="MS Sans Serif" w:hAnsi="MS Sans Serif"/>
                <w:b/>
                <w:bCs/>
                <w:color w:val="auto"/>
                <w:kern w:val="0"/>
                <w:sz w:val="20"/>
                <w:szCs w:val="20"/>
                <w14:ligatures w14:val="none"/>
              </w:rPr>
              <w:t>Π/Υ 2026</w:t>
            </w:r>
          </w:p>
        </w:tc>
      </w:tr>
      <w:tr w:rsidR="002A6F9E" w:rsidRPr="00E42261" w14:paraId="60479089"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FED2D6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00-6073.003</w:t>
            </w:r>
          </w:p>
        </w:tc>
        <w:tc>
          <w:tcPr>
            <w:tcW w:w="3464" w:type="dxa"/>
            <w:tcBorders>
              <w:top w:val="nil"/>
              <w:left w:val="nil"/>
              <w:bottom w:val="single" w:sz="4" w:space="0" w:color="auto"/>
              <w:right w:val="single" w:sz="4" w:space="0" w:color="auto"/>
            </w:tcBorders>
            <w:vAlign w:val="bottom"/>
            <w:hideMark/>
          </w:tcPr>
          <w:p w14:paraId="68F2E74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Έξοδα επιμόρφωσης Προσωπικού Δ/</w:t>
            </w:r>
            <w:proofErr w:type="spellStart"/>
            <w:r w:rsidRPr="00E42261">
              <w:rPr>
                <w:rFonts w:ascii="MS Sans Serif" w:hAnsi="MS Sans Serif"/>
                <w:color w:val="auto"/>
                <w:kern w:val="0"/>
                <w:sz w:val="20"/>
                <w:szCs w:val="20"/>
                <w14:ligatures w14:val="none"/>
              </w:rPr>
              <w:t>νσης</w:t>
            </w:r>
            <w:proofErr w:type="spellEnd"/>
            <w:r w:rsidRPr="00E42261">
              <w:rPr>
                <w:rFonts w:ascii="MS Sans Serif" w:hAnsi="MS Sans Serif"/>
                <w:color w:val="auto"/>
                <w:kern w:val="0"/>
                <w:sz w:val="20"/>
                <w:szCs w:val="20"/>
                <w14:ligatures w14:val="none"/>
              </w:rPr>
              <w:t xml:space="preserve"> Καθαριότητας.</w:t>
            </w:r>
          </w:p>
        </w:tc>
        <w:tc>
          <w:tcPr>
            <w:tcW w:w="1608" w:type="dxa"/>
            <w:tcBorders>
              <w:top w:val="nil"/>
              <w:left w:val="nil"/>
              <w:bottom w:val="single" w:sz="4" w:space="0" w:color="auto"/>
              <w:right w:val="single" w:sz="4" w:space="0" w:color="auto"/>
            </w:tcBorders>
            <w:noWrap/>
            <w:vAlign w:val="bottom"/>
            <w:hideMark/>
          </w:tcPr>
          <w:p w14:paraId="49A0B25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w:t>
            </w:r>
          </w:p>
        </w:tc>
        <w:tc>
          <w:tcPr>
            <w:tcW w:w="1480" w:type="dxa"/>
            <w:tcBorders>
              <w:top w:val="nil"/>
              <w:left w:val="nil"/>
              <w:bottom w:val="single" w:sz="4" w:space="0" w:color="auto"/>
              <w:right w:val="single" w:sz="4" w:space="0" w:color="auto"/>
            </w:tcBorders>
            <w:shd w:val="clear" w:color="000000" w:fill="D9D9D9"/>
            <w:noWrap/>
            <w:vAlign w:val="bottom"/>
            <w:hideMark/>
          </w:tcPr>
          <w:p w14:paraId="69574CF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w:t>
            </w:r>
          </w:p>
        </w:tc>
        <w:tc>
          <w:tcPr>
            <w:tcW w:w="1678" w:type="dxa"/>
            <w:tcBorders>
              <w:top w:val="nil"/>
              <w:left w:val="nil"/>
              <w:bottom w:val="single" w:sz="4" w:space="0" w:color="auto"/>
              <w:right w:val="single" w:sz="4" w:space="0" w:color="auto"/>
            </w:tcBorders>
            <w:shd w:val="clear" w:color="000000" w:fill="D9D9D9"/>
            <w:noWrap/>
            <w:vAlign w:val="bottom"/>
            <w:hideMark/>
          </w:tcPr>
          <w:p w14:paraId="553152E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w:t>
            </w:r>
          </w:p>
        </w:tc>
      </w:tr>
      <w:tr w:rsidR="002A6F9E" w:rsidRPr="00E42261" w14:paraId="5CDDC681"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480BF5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00-6111.002</w:t>
            </w:r>
          </w:p>
        </w:tc>
        <w:tc>
          <w:tcPr>
            <w:tcW w:w="3464" w:type="dxa"/>
            <w:tcBorders>
              <w:top w:val="nil"/>
              <w:left w:val="nil"/>
              <w:bottom w:val="single" w:sz="4" w:space="0" w:color="auto"/>
              <w:right w:val="single" w:sz="4" w:space="0" w:color="auto"/>
            </w:tcBorders>
            <w:vAlign w:val="bottom"/>
            <w:hideMark/>
          </w:tcPr>
          <w:p w14:paraId="4A3887A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Αμοιβές νομικών και συμβολαιογράφων Δ/</w:t>
            </w:r>
            <w:proofErr w:type="spellStart"/>
            <w:r w:rsidRPr="00E42261">
              <w:rPr>
                <w:rFonts w:ascii="MS Sans Serif" w:hAnsi="MS Sans Serif"/>
                <w:color w:val="auto"/>
                <w:kern w:val="0"/>
                <w:sz w:val="20"/>
                <w:szCs w:val="20"/>
                <w14:ligatures w14:val="none"/>
              </w:rPr>
              <w:t>νσης</w:t>
            </w:r>
            <w:proofErr w:type="spellEnd"/>
            <w:r w:rsidRPr="00E42261">
              <w:rPr>
                <w:rFonts w:ascii="MS Sans Serif" w:hAnsi="MS Sans Serif"/>
                <w:color w:val="auto"/>
                <w:kern w:val="0"/>
                <w:sz w:val="20"/>
                <w:szCs w:val="20"/>
                <w14:ligatures w14:val="none"/>
              </w:rPr>
              <w:t xml:space="preserve"> Καθαριότητας</w:t>
            </w:r>
          </w:p>
        </w:tc>
        <w:tc>
          <w:tcPr>
            <w:tcW w:w="1608" w:type="dxa"/>
            <w:tcBorders>
              <w:top w:val="nil"/>
              <w:left w:val="nil"/>
              <w:bottom w:val="single" w:sz="4" w:space="0" w:color="auto"/>
              <w:right w:val="single" w:sz="4" w:space="0" w:color="auto"/>
            </w:tcBorders>
            <w:noWrap/>
            <w:vAlign w:val="bottom"/>
            <w:hideMark/>
          </w:tcPr>
          <w:p w14:paraId="75B9DE5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w:t>
            </w:r>
          </w:p>
        </w:tc>
        <w:tc>
          <w:tcPr>
            <w:tcW w:w="1480" w:type="dxa"/>
            <w:tcBorders>
              <w:top w:val="nil"/>
              <w:left w:val="nil"/>
              <w:bottom w:val="single" w:sz="4" w:space="0" w:color="auto"/>
              <w:right w:val="single" w:sz="4" w:space="0" w:color="auto"/>
            </w:tcBorders>
            <w:shd w:val="clear" w:color="000000" w:fill="D9D9D9"/>
            <w:noWrap/>
            <w:vAlign w:val="bottom"/>
            <w:hideMark/>
          </w:tcPr>
          <w:p w14:paraId="235507A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w:t>
            </w:r>
          </w:p>
        </w:tc>
        <w:tc>
          <w:tcPr>
            <w:tcW w:w="1678" w:type="dxa"/>
            <w:tcBorders>
              <w:top w:val="nil"/>
              <w:left w:val="nil"/>
              <w:bottom w:val="single" w:sz="4" w:space="0" w:color="auto"/>
              <w:right w:val="single" w:sz="4" w:space="0" w:color="auto"/>
            </w:tcBorders>
            <w:shd w:val="clear" w:color="000000" w:fill="D9D9D9"/>
            <w:noWrap/>
            <w:vAlign w:val="bottom"/>
            <w:hideMark/>
          </w:tcPr>
          <w:p w14:paraId="1013A641"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500,00</w:t>
            </w:r>
          </w:p>
        </w:tc>
      </w:tr>
      <w:tr w:rsidR="002A6F9E" w:rsidRPr="00E42261" w14:paraId="27A8D2AE"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43153A3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00-6312.002</w:t>
            </w:r>
          </w:p>
        </w:tc>
        <w:tc>
          <w:tcPr>
            <w:tcW w:w="3464" w:type="dxa"/>
            <w:tcBorders>
              <w:top w:val="nil"/>
              <w:left w:val="nil"/>
              <w:bottom w:val="single" w:sz="4" w:space="0" w:color="auto"/>
              <w:right w:val="single" w:sz="4" w:space="0" w:color="auto"/>
            </w:tcBorders>
            <w:vAlign w:val="bottom"/>
            <w:hideMark/>
          </w:tcPr>
          <w:p w14:paraId="2067841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Εισφορά Αυτοκινήτων</w:t>
            </w:r>
          </w:p>
        </w:tc>
        <w:tc>
          <w:tcPr>
            <w:tcW w:w="1608" w:type="dxa"/>
            <w:tcBorders>
              <w:top w:val="nil"/>
              <w:left w:val="nil"/>
              <w:bottom w:val="single" w:sz="4" w:space="0" w:color="auto"/>
              <w:right w:val="single" w:sz="4" w:space="0" w:color="auto"/>
            </w:tcBorders>
            <w:noWrap/>
            <w:vAlign w:val="bottom"/>
            <w:hideMark/>
          </w:tcPr>
          <w:p w14:paraId="3E43F32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480" w:type="dxa"/>
            <w:tcBorders>
              <w:top w:val="nil"/>
              <w:left w:val="nil"/>
              <w:bottom w:val="single" w:sz="4" w:space="0" w:color="auto"/>
              <w:right w:val="single" w:sz="4" w:space="0" w:color="auto"/>
            </w:tcBorders>
            <w:shd w:val="clear" w:color="000000" w:fill="D9D9D9"/>
            <w:noWrap/>
            <w:vAlign w:val="bottom"/>
            <w:hideMark/>
          </w:tcPr>
          <w:p w14:paraId="6728A10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678" w:type="dxa"/>
            <w:tcBorders>
              <w:top w:val="nil"/>
              <w:left w:val="nil"/>
              <w:bottom w:val="single" w:sz="4" w:space="0" w:color="auto"/>
              <w:right w:val="single" w:sz="4" w:space="0" w:color="auto"/>
            </w:tcBorders>
            <w:shd w:val="clear" w:color="000000" w:fill="D9D9D9"/>
            <w:noWrap/>
            <w:vAlign w:val="bottom"/>
            <w:hideMark/>
          </w:tcPr>
          <w:p w14:paraId="1CB6B0C9"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2.000,00</w:t>
            </w:r>
          </w:p>
        </w:tc>
      </w:tr>
      <w:tr w:rsidR="002A6F9E" w:rsidRPr="00E42261" w14:paraId="08D083FB"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2A737E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00-6331.001</w:t>
            </w:r>
          </w:p>
        </w:tc>
        <w:tc>
          <w:tcPr>
            <w:tcW w:w="3464" w:type="dxa"/>
            <w:tcBorders>
              <w:top w:val="nil"/>
              <w:left w:val="nil"/>
              <w:bottom w:val="single" w:sz="4" w:space="0" w:color="auto"/>
              <w:right w:val="single" w:sz="4" w:space="0" w:color="auto"/>
            </w:tcBorders>
            <w:vAlign w:val="bottom"/>
            <w:hideMark/>
          </w:tcPr>
          <w:p w14:paraId="34175DF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Παράβολα </w:t>
            </w:r>
            <w:proofErr w:type="spellStart"/>
            <w:r w:rsidRPr="00E42261">
              <w:rPr>
                <w:rFonts w:ascii="MS Sans Serif" w:hAnsi="MS Sans Serif"/>
                <w:color w:val="auto"/>
                <w:kern w:val="0"/>
                <w:sz w:val="20"/>
                <w:szCs w:val="20"/>
                <w14:ligatures w14:val="none"/>
              </w:rPr>
              <w:t>έκδοσ</w:t>
            </w:r>
            <w:proofErr w:type="spellEnd"/>
            <w:r w:rsidRPr="00E42261">
              <w:rPr>
                <w:rFonts w:ascii="MS Sans Serif" w:hAnsi="MS Sans Serif"/>
                <w:color w:val="auto"/>
                <w:kern w:val="0"/>
                <w:sz w:val="20"/>
                <w:szCs w:val="20"/>
                <w14:ligatures w14:val="none"/>
              </w:rPr>
              <w:t xml:space="preserve"> νέων αδειών </w:t>
            </w:r>
            <w:proofErr w:type="spellStart"/>
            <w:r w:rsidRPr="00E42261">
              <w:rPr>
                <w:rFonts w:ascii="MS Sans Serif" w:hAnsi="MS Sans Serif"/>
                <w:color w:val="auto"/>
                <w:kern w:val="0"/>
                <w:sz w:val="20"/>
                <w:szCs w:val="20"/>
                <w14:ligatures w14:val="none"/>
              </w:rPr>
              <w:t>κυκλοφ</w:t>
            </w:r>
            <w:proofErr w:type="spellEnd"/>
            <w:r w:rsidRPr="00E42261">
              <w:rPr>
                <w:rFonts w:ascii="MS Sans Serif" w:hAnsi="MS Sans Serif"/>
                <w:color w:val="auto"/>
                <w:kern w:val="0"/>
                <w:sz w:val="20"/>
                <w:szCs w:val="20"/>
                <w14:ligatures w14:val="none"/>
              </w:rPr>
              <w:t xml:space="preserve"> (Δ/</w:t>
            </w:r>
            <w:proofErr w:type="spellStart"/>
            <w:r w:rsidRPr="00E42261">
              <w:rPr>
                <w:rFonts w:ascii="MS Sans Serif" w:hAnsi="MS Sans Serif"/>
                <w:color w:val="auto"/>
                <w:kern w:val="0"/>
                <w:sz w:val="20"/>
                <w:szCs w:val="20"/>
                <w14:ligatures w14:val="none"/>
              </w:rPr>
              <w:t>νση</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Καθαριότ</w:t>
            </w:r>
            <w:proofErr w:type="spellEnd"/>
            <w:r w:rsidRPr="00E42261">
              <w:rPr>
                <w:rFonts w:ascii="MS Sans Serif" w:hAnsi="MS Sans Serif"/>
                <w:color w:val="auto"/>
                <w:kern w:val="0"/>
                <w:sz w:val="20"/>
                <w:szCs w:val="20"/>
                <w14:ligatures w14:val="none"/>
              </w:rPr>
              <w:t>)</w:t>
            </w:r>
          </w:p>
        </w:tc>
        <w:tc>
          <w:tcPr>
            <w:tcW w:w="1608" w:type="dxa"/>
            <w:tcBorders>
              <w:top w:val="nil"/>
              <w:left w:val="nil"/>
              <w:bottom w:val="single" w:sz="4" w:space="0" w:color="auto"/>
              <w:right w:val="single" w:sz="4" w:space="0" w:color="auto"/>
            </w:tcBorders>
            <w:noWrap/>
            <w:vAlign w:val="bottom"/>
            <w:hideMark/>
          </w:tcPr>
          <w:p w14:paraId="7F7CEBE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480" w:type="dxa"/>
            <w:tcBorders>
              <w:top w:val="nil"/>
              <w:left w:val="nil"/>
              <w:bottom w:val="single" w:sz="4" w:space="0" w:color="auto"/>
              <w:right w:val="single" w:sz="4" w:space="0" w:color="auto"/>
            </w:tcBorders>
            <w:shd w:val="clear" w:color="000000" w:fill="D9D9D9"/>
            <w:noWrap/>
            <w:vAlign w:val="bottom"/>
            <w:hideMark/>
          </w:tcPr>
          <w:p w14:paraId="0B07BC7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678" w:type="dxa"/>
            <w:tcBorders>
              <w:top w:val="nil"/>
              <w:left w:val="nil"/>
              <w:bottom w:val="single" w:sz="4" w:space="0" w:color="auto"/>
              <w:right w:val="single" w:sz="4" w:space="0" w:color="auto"/>
            </w:tcBorders>
            <w:shd w:val="clear" w:color="000000" w:fill="D9D9D9"/>
            <w:noWrap/>
            <w:vAlign w:val="bottom"/>
            <w:hideMark/>
          </w:tcPr>
          <w:p w14:paraId="42D537F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2.000,00</w:t>
            </w:r>
          </w:p>
        </w:tc>
      </w:tr>
      <w:tr w:rsidR="002A6F9E" w:rsidRPr="00E42261" w14:paraId="055234FC"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263DCB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00-6331.002</w:t>
            </w:r>
          </w:p>
        </w:tc>
        <w:tc>
          <w:tcPr>
            <w:tcW w:w="3464" w:type="dxa"/>
            <w:tcBorders>
              <w:top w:val="nil"/>
              <w:left w:val="nil"/>
              <w:bottom w:val="single" w:sz="4" w:space="0" w:color="auto"/>
              <w:right w:val="single" w:sz="4" w:space="0" w:color="auto"/>
            </w:tcBorders>
            <w:vAlign w:val="bottom"/>
            <w:hideMark/>
          </w:tcPr>
          <w:p w14:paraId="0C1762F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Παράβολα έκδοσης νέων ταχογράφων Δ/</w:t>
            </w:r>
            <w:proofErr w:type="spellStart"/>
            <w:r w:rsidRPr="00E42261">
              <w:rPr>
                <w:rFonts w:ascii="MS Sans Serif" w:hAnsi="MS Sans Serif"/>
                <w:color w:val="auto"/>
                <w:kern w:val="0"/>
                <w:sz w:val="20"/>
                <w:szCs w:val="20"/>
                <w14:ligatures w14:val="none"/>
              </w:rPr>
              <w:t>νσης</w:t>
            </w:r>
            <w:proofErr w:type="spellEnd"/>
            <w:r w:rsidRPr="00E42261">
              <w:rPr>
                <w:rFonts w:ascii="MS Sans Serif" w:hAnsi="MS Sans Serif"/>
                <w:color w:val="auto"/>
                <w:kern w:val="0"/>
                <w:sz w:val="20"/>
                <w:szCs w:val="20"/>
                <w14:ligatures w14:val="none"/>
              </w:rPr>
              <w:t xml:space="preserve"> Καθαριότητας</w:t>
            </w:r>
          </w:p>
        </w:tc>
        <w:tc>
          <w:tcPr>
            <w:tcW w:w="1608" w:type="dxa"/>
            <w:tcBorders>
              <w:top w:val="nil"/>
              <w:left w:val="nil"/>
              <w:bottom w:val="single" w:sz="4" w:space="0" w:color="auto"/>
              <w:right w:val="single" w:sz="4" w:space="0" w:color="auto"/>
            </w:tcBorders>
            <w:noWrap/>
            <w:vAlign w:val="bottom"/>
            <w:hideMark/>
          </w:tcPr>
          <w:p w14:paraId="783BD18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w:t>
            </w:r>
          </w:p>
        </w:tc>
        <w:tc>
          <w:tcPr>
            <w:tcW w:w="1480" w:type="dxa"/>
            <w:tcBorders>
              <w:top w:val="nil"/>
              <w:left w:val="nil"/>
              <w:bottom w:val="single" w:sz="4" w:space="0" w:color="auto"/>
              <w:right w:val="single" w:sz="4" w:space="0" w:color="auto"/>
            </w:tcBorders>
            <w:shd w:val="clear" w:color="000000" w:fill="D9D9D9"/>
            <w:noWrap/>
            <w:vAlign w:val="bottom"/>
            <w:hideMark/>
          </w:tcPr>
          <w:p w14:paraId="5FFE9AF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w:t>
            </w:r>
          </w:p>
        </w:tc>
        <w:tc>
          <w:tcPr>
            <w:tcW w:w="1678" w:type="dxa"/>
            <w:tcBorders>
              <w:top w:val="nil"/>
              <w:left w:val="nil"/>
              <w:bottom w:val="single" w:sz="4" w:space="0" w:color="auto"/>
              <w:right w:val="single" w:sz="4" w:space="0" w:color="auto"/>
            </w:tcBorders>
            <w:shd w:val="clear" w:color="000000" w:fill="D9D9D9"/>
            <w:noWrap/>
            <w:vAlign w:val="bottom"/>
            <w:hideMark/>
          </w:tcPr>
          <w:p w14:paraId="458B1FDD"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w:t>
            </w:r>
          </w:p>
        </w:tc>
      </w:tr>
      <w:tr w:rsidR="002A6F9E" w:rsidRPr="00E42261" w14:paraId="4EE88356"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DC756E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00-6495.004</w:t>
            </w:r>
          </w:p>
        </w:tc>
        <w:tc>
          <w:tcPr>
            <w:tcW w:w="3464" w:type="dxa"/>
            <w:tcBorders>
              <w:top w:val="nil"/>
              <w:left w:val="nil"/>
              <w:bottom w:val="single" w:sz="4" w:space="0" w:color="auto"/>
              <w:right w:val="single" w:sz="4" w:space="0" w:color="auto"/>
            </w:tcBorders>
            <w:vAlign w:val="bottom"/>
            <w:hideMark/>
          </w:tcPr>
          <w:p w14:paraId="235DADF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Πιστοποίηση </w:t>
            </w:r>
            <w:proofErr w:type="spellStart"/>
            <w:r w:rsidRPr="00E42261">
              <w:rPr>
                <w:rFonts w:ascii="MS Sans Serif" w:hAnsi="MS Sans Serif"/>
                <w:color w:val="auto"/>
                <w:kern w:val="0"/>
                <w:sz w:val="20"/>
                <w:szCs w:val="20"/>
                <w14:ligatures w14:val="none"/>
              </w:rPr>
              <w:t>ανυψ</w:t>
            </w:r>
            <w:proofErr w:type="spellEnd"/>
            <w:r w:rsidRPr="00E42261">
              <w:rPr>
                <w:rFonts w:ascii="MS Sans Serif" w:hAnsi="MS Sans Serif"/>
                <w:color w:val="auto"/>
                <w:kern w:val="0"/>
                <w:sz w:val="20"/>
                <w:szCs w:val="20"/>
                <w14:ligatures w14:val="none"/>
              </w:rPr>
              <w:t xml:space="preserve"> μηχανημάτων (Δ/</w:t>
            </w:r>
            <w:proofErr w:type="spellStart"/>
            <w:r w:rsidRPr="00E42261">
              <w:rPr>
                <w:rFonts w:ascii="MS Sans Serif" w:hAnsi="MS Sans Serif"/>
                <w:color w:val="auto"/>
                <w:kern w:val="0"/>
                <w:sz w:val="20"/>
                <w:szCs w:val="20"/>
                <w14:ligatures w14:val="none"/>
              </w:rPr>
              <w:t>νση</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Καθαριοτ</w:t>
            </w:r>
            <w:proofErr w:type="spellEnd"/>
            <w:r w:rsidRPr="00E42261">
              <w:rPr>
                <w:rFonts w:ascii="MS Sans Serif" w:hAnsi="MS Sans Serif"/>
                <w:color w:val="auto"/>
                <w:kern w:val="0"/>
                <w:sz w:val="20"/>
                <w:szCs w:val="20"/>
                <w14:ligatures w14:val="none"/>
              </w:rPr>
              <w:t>)</w:t>
            </w:r>
          </w:p>
        </w:tc>
        <w:tc>
          <w:tcPr>
            <w:tcW w:w="1608" w:type="dxa"/>
            <w:tcBorders>
              <w:top w:val="nil"/>
              <w:left w:val="nil"/>
              <w:bottom w:val="single" w:sz="4" w:space="0" w:color="auto"/>
              <w:right w:val="single" w:sz="4" w:space="0" w:color="auto"/>
            </w:tcBorders>
            <w:noWrap/>
            <w:vAlign w:val="bottom"/>
            <w:hideMark/>
          </w:tcPr>
          <w:p w14:paraId="5BE7B29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3.200,00</w:t>
            </w:r>
          </w:p>
        </w:tc>
        <w:tc>
          <w:tcPr>
            <w:tcW w:w="1480" w:type="dxa"/>
            <w:tcBorders>
              <w:top w:val="nil"/>
              <w:left w:val="nil"/>
              <w:bottom w:val="single" w:sz="4" w:space="0" w:color="auto"/>
              <w:right w:val="single" w:sz="4" w:space="0" w:color="auto"/>
            </w:tcBorders>
            <w:shd w:val="clear" w:color="000000" w:fill="D9D9D9"/>
            <w:noWrap/>
            <w:vAlign w:val="bottom"/>
            <w:hideMark/>
          </w:tcPr>
          <w:p w14:paraId="4CE6C34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1.200,00</w:t>
            </w:r>
          </w:p>
        </w:tc>
        <w:tc>
          <w:tcPr>
            <w:tcW w:w="1678" w:type="dxa"/>
            <w:tcBorders>
              <w:top w:val="nil"/>
              <w:left w:val="nil"/>
              <w:bottom w:val="single" w:sz="4" w:space="0" w:color="auto"/>
              <w:right w:val="single" w:sz="4" w:space="0" w:color="auto"/>
            </w:tcBorders>
            <w:shd w:val="clear" w:color="000000" w:fill="D9D9D9"/>
            <w:noWrap/>
            <w:vAlign w:val="bottom"/>
            <w:hideMark/>
          </w:tcPr>
          <w:p w14:paraId="4BDF41B4"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3.000,00</w:t>
            </w:r>
          </w:p>
        </w:tc>
      </w:tr>
      <w:tr w:rsidR="002A6F9E" w:rsidRPr="00E42261" w14:paraId="62C0D6A3"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903582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00-6521.002</w:t>
            </w:r>
          </w:p>
        </w:tc>
        <w:tc>
          <w:tcPr>
            <w:tcW w:w="3464" w:type="dxa"/>
            <w:tcBorders>
              <w:top w:val="nil"/>
              <w:left w:val="nil"/>
              <w:bottom w:val="single" w:sz="4" w:space="0" w:color="auto"/>
              <w:right w:val="single" w:sz="4" w:space="0" w:color="auto"/>
            </w:tcBorders>
            <w:vAlign w:val="bottom"/>
            <w:hideMark/>
          </w:tcPr>
          <w:p w14:paraId="2058B45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Τόκοι δανείων εσωτερικού Δ/</w:t>
            </w:r>
            <w:proofErr w:type="spellStart"/>
            <w:r w:rsidRPr="00E42261">
              <w:rPr>
                <w:rFonts w:ascii="MS Sans Serif" w:hAnsi="MS Sans Serif"/>
                <w:color w:val="auto"/>
                <w:kern w:val="0"/>
                <w:sz w:val="20"/>
                <w:szCs w:val="20"/>
                <w14:ligatures w14:val="none"/>
              </w:rPr>
              <w:t>νσης</w:t>
            </w:r>
            <w:proofErr w:type="spellEnd"/>
            <w:r w:rsidRPr="00E42261">
              <w:rPr>
                <w:rFonts w:ascii="MS Sans Serif" w:hAnsi="MS Sans Serif"/>
                <w:color w:val="auto"/>
                <w:kern w:val="0"/>
                <w:sz w:val="20"/>
                <w:szCs w:val="20"/>
                <w14:ligatures w14:val="none"/>
              </w:rPr>
              <w:t xml:space="preserve"> Καθαριότητας</w:t>
            </w:r>
          </w:p>
        </w:tc>
        <w:tc>
          <w:tcPr>
            <w:tcW w:w="1608" w:type="dxa"/>
            <w:tcBorders>
              <w:top w:val="nil"/>
              <w:left w:val="nil"/>
              <w:bottom w:val="single" w:sz="4" w:space="0" w:color="auto"/>
              <w:right w:val="single" w:sz="4" w:space="0" w:color="auto"/>
            </w:tcBorders>
            <w:noWrap/>
            <w:vAlign w:val="bottom"/>
            <w:hideMark/>
          </w:tcPr>
          <w:p w14:paraId="060A687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w:t>
            </w:r>
          </w:p>
        </w:tc>
        <w:tc>
          <w:tcPr>
            <w:tcW w:w="1480" w:type="dxa"/>
            <w:tcBorders>
              <w:top w:val="nil"/>
              <w:left w:val="nil"/>
              <w:bottom w:val="single" w:sz="4" w:space="0" w:color="auto"/>
              <w:right w:val="single" w:sz="4" w:space="0" w:color="auto"/>
            </w:tcBorders>
            <w:shd w:val="clear" w:color="000000" w:fill="D9D9D9"/>
            <w:noWrap/>
            <w:vAlign w:val="bottom"/>
            <w:hideMark/>
          </w:tcPr>
          <w:p w14:paraId="7DEDD4C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w:t>
            </w:r>
          </w:p>
        </w:tc>
        <w:tc>
          <w:tcPr>
            <w:tcW w:w="1678" w:type="dxa"/>
            <w:tcBorders>
              <w:top w:val="nil"/>
              <w:left w:val="nil"/>
              <w:bottom w:val="single" w:sz="4" w:space="0" w:color="auto"/>
              <w:right w:val="single" w:sz="4" w:space="0" w:color="auto"/>
            </w:tcBorders>
            <w:shd w:val="clear" w:color="000000" w:fill="D9D9D9"/>
            <w:noWrap/>
            <w:vAlign w:val="bottom"/>
            <w:hideMark/>
          </w:tcPr>
          <w:p w14:paraId="2808556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5.000,00</w:t>
            </w:r>
          </w:p>
        </w:tc>
      </w:tr>
      <w:tr w:rsidR="002A6F9E" w:rsidRPr="00E42261" w14:paraId="0A7D2CA4"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AF707F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00-6526.003</w:t>
            </w:r>
          </w:p>
        </w:tc>
        <w:tc>
          <w:tcPr>
            <w:tcW w:w="3464" w:type="dxa"/>
            <w:tcBorders>
              <w:top w:val="nil"/>
              <w:left w:val="nil"/>
              <w:bottom w:val="single" w:sz="4" w:space="0" w:color="auto"/>
              <w:right w:val="single" w:sz="4" w:space="0" w:color="auto"/>
            </w:tcBorders>
            <w:vAlign w:val="bottom"/>
            <w:hideMark/>
          </w:tcPr>
          <w:p w14:paraId="11F9D6B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Χρεωλύσια</w:t>
            </w:r>
            <w:proofErr w:type="spellEnd"/>
            <w:r w:rsidRPr="00E42261">
              <w:rPr>
                <w:rFonts w:ascii="MS Sans Serif" w:hAnsi="MS Sans Serif"/>
                <w:color w:val="auto"/>
                <w:kern w:val="0"/>
                <w:sz w:val="20"/>
                <w:szCs w:val="20"/>
                <w14:ligatures w14:val="none"/>
              </w:rPr>
              <w:t xml:space="preserve"> δανείων εσωτερικού Δ/ΝΣΗ ΚΑΘΑΡΙΟΤΗΤΑΣ</w:t>
            </w:r>
          </w:p>
        </w:tc>
        <w:tc>
          <w:tcPr>
            <w:tcW w:w="1608" w:type="dxa"/>
            <w:tcBorders>
              <w:top w:val="nil"/>
              <w:left w:val="nil"/>
              <w:bottom w:val="single" w:sz="4" w:space="0" w:color="auto"/>
              <w:right w:val="single" w:sz="4" w:space="0" w:color="auto"/>
            </w:tcBorders>
            <w:noWrap/>
            <w:vAlign w:val="bottom"/>
            <w:hideMark/>
          </w:tcPr>
          <w:p w14:paraId="38AEFC9A"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24.900,00</w:t>
            </w:r>
          </w:p>
        </w:tc>
        <w:tc>
          <w:tcPr>
            <w:tcW w:w="1480" w:type="dxa"/>
            <w:tcBorders>
              <w:top w:val="nil"/>
              <w:left w:val="nil"/>
              <w:bottom w:val="single" w:sz="4" w:space="0" w:color="auto"/>
              <w:right w:val="single" w:sz="4" w:space="0" w:color="auto"/>
            </w:tcBorders>
            <w:shd w:val="clear" w:color="000000" w:fill="D9D9D9"/>
            <w:noWrap/>
            <w:vAlign w:val="bottom"/>
            <w:hideMark/>
          </w:tcPr>
          <w:p w14:paraId="0248E08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24.900,00</w:t>
            </w:r>
          </w:p>
        </w:tc>
        <w:tc>
          <w:tcPr>
            <w:tcW w:w="1678" w:type="dxa"/>
            <w:tcBorders>
              <w:top w:val="nil"/>
              <w:left w:val="nil"/>
              <w:bottom w:val="single" w:sz="4" w:space="0" w:color="auto"/>
              <w:right w:val="single" w:sz="4" w:space="0" w:color="auto"/>
            </w:tcBorders>
            <w:shd w:val="clear" w:color="000000" w:fill="D9D9D9"/>
            <w:noWrap/>
            <w:vAlign w:val="bottom"/>
            <w:hideMark/>
          </w:tcPr>
          <w:p w14:paraId="40DA1C51"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24.900,00</w:t>
            </w:r>
          </w:p>
        </w:tc>
      </w:tr>
      <w:tr w:rsidR="002A6F9E" w:rsidRPr="00E42261" w14:paraId="31818884" w14:textId="77777777" w:rsidTr="002A6F9E">
        <w:trPr>
          <w:trHeight w:val="765"/>
        </w:trPr>
        <w:tc>
          <w:tcPr>
            <w:tcW w:w="1444" w:type="dxa"/>
            <w:tcBorders>
              <w:top w:val="nil"/>
              <w:left w:val="single" w:sz="4" w:space="0" w:color="auto"/>
              <w:bottom w:val="single" w:sz="4" w:space="0" w:color="auto"/>
              <w:right w:val="single" w:sz="4" w:space="0" w:color="auto"/>
            </w:tcBorders>
            <w:noWrap/>
            <w:vAlign w:val="bottom"/>
            <w:hideMark/>
          </w:tcPr>
          <w:p w14:paraId="7F26588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20-6011.001</w:t>
            </w:r>
          </w:p>
        </w:tc>
        <w:tc>
          <w:tcPr>
            <w:tcW w:w="3464" w:type="dxa"/>
            <w:tcBorders>
              <w:top w:val="nil"/>
              <w:left w:val="nil"/>
              <w:bottom w:val="single" w:sz="4" w:space="0" w:color="auto"/>
              <w:right w:val="single" w:sz="4" w:space="0" w:color="auto"/>
            </w:tcBorders>
            <w:vAlign w:val="bottom"/>
            <w:hideMark/>
          </w:tcPr>
          <w:p w14:paraId="7D203CA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Τακτικές αποδοχές (περιλαμβάνονται βασικός μισθός,  γενικά και ειδικά τακτικά επιδόματα)</w:t>
            </w:r>
          </w:p>
        </w:tc>
        <w:tc>
          <w:tcPr>
            <w:tcW w:w="1608" w:type="dxa"/>
            <w:tcBorders>
              <w:top w:val="nil"/>
              <w:left w:val="nil"/>
              <w:bottom w:val="single" w:sz="4" w:space="0" w:color="auto"/>
              <w:right w:val="single" w:sz="4" w:space="0" w:color="auto"/>
            </w:tcBorders>
            <w:noWrap/>
            <w:vAlign w:val="bottom"/>
            <w:hideMark/>
          </w:tcPr>
          <w:p w14:paraId="58C33F8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1.450.000,00</w:t>
            </w:r>
          </w:p>
        </w:tc>
        <w:tc>
          <w:tcPr>
            <w:tcW w:w="1480" w:type="dxa"/>
            <w:tcBorders>
              <w:top w:val="nil"/>
              <w:left w:val="nil"/>
              <w:bottom w:val="single" w:sz="4" w:space="0" w:color="auto"/>
              <w:right w:val="single" w:sz="4" w:space="0" w:color="auto"/>
            </w:tcBorders>
            <w:shd w:val="clear" w:color="000000" w:fill="D9D9D9"/>
            <w:noWrap/>
            <w:vAlign w:val="bottom"/>
            <w:hideMark/>
          </w:tcPr>
          <w:p w14:paraId="68E66BCA" w14:textId="0E86C66F"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w:t>
            </w:r>
            <w:r w:rsidR="00B51305">
              <w:rPr>
                <w:rFonts w:ascii="MS Sans Serif" w:hAnsi="MS Sans Serif"/>
                <w:color w:val="auto"/>
                <w:kern w:val="0"/>
                <w:sz w:val="20"/>
                <w:szCs w:val="20"/>
                <w14:ligatures w14:val="none"/>
              </w:rPr>
              <w:t>20</w:t>
            </w:r>
            <w:r w:rsidRPr="00E42261">
              <w:rPr>
                <w:rFonts w:ascii="MS Sans Serif" w:hAnsi="MS Sans Serif"/>
                <w:color w:val="auto"/>
                <w:kern w:val="0"/>
                <w:sz w:val="20"/>
                <w:szCs w:val="20"/>
                <w14:ligatures w14:val="none"/>
              </w:rPr>
              <w:t>0.000,00</w:t>
            </w:r>
          </w:p>
        </w:tc>
        <w:tc>
          <w:tcPr>
            <w:tcW w:w="1678" w:type="dxa"/>
            <w:tcBorders>
              <w:top w:val="nil"/>
              <w:left w:val="nil"/>
              <w:bottom w:val="single" w:sz="4" w:space="0" w:color="auto"/>
              <w:right w:val="single" w:sz="4" w:space="0" w:color="auto"/>
            </w:tcBorders>
            <w:shd w:val="clear" w:color="000000" w:fill="D9D9D9"/>
            <w:noWrap/>
            <w:vAlign w:val="bottom"/>
            <w:hideMark/>
          </w:tcPr>
          <w:p w14:paraId="6AC20D3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1.500.000,00</w:t>
            </w:r>
          </w:p>
        </w:tc>
      </w:tr>
      <w:tr w:rsidR="002A6F9E" w:rsidRPr="00E42261" w14:paraId="11F325B6" w14:textId="77777777" w:rsidTr="002A6F9E">
        <w:trPr>
          <w:trHeight w:val="765"/>
        </w:trPr>
        <w:tc>
          <w:tcPr>
            <w:tcW w:w="1444" w:type="dxa"/>
            <w:tcBorders>
              <w:top w:val="nil"/>
              <w:left w:val="single" w:sz="4" w:space="0" w:color="auto"/>
              <w:bottom w:val="single" w:sz="4" w:space="0" w:color="auto"/>
              <w:right w:val="single" w:sz="4" w:space="0" w:color="auto"/>
            </w:tcBorders>
            <w:noWrap/>
            <w:vAlign w:val="bottom"/>
            <w:hideMark/>
          </w:tcPr>
          <w:p w14:paraId="515EF6C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20-6012.002</w:t>
            </w:r>
          </w:p>
        </w:tc>
        <w:tc>
          <w:tcPr>
            <w:tcW w:w="3464" w:type="dxa"/>
            <w:tcBorders>
              <w:top w:val="nil"/>
              <w:left w:val="nil"/>
              <w:bottom w:val="single" w:sz="4" w:space="0" w:color="auto"/>
              <w:right w:val="single" w:sz="4" w:space="0" w:color="auto"/>
            </w:tcBorders>
            <w:vAlign w:val="bottom"/>
            <w:hideMark/>
          </w:tcPr>
          <w:p w14:paraId="432D634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Αποζημίωση υπερωριακής εργασίας και για εξαιρέσιμες ημέρες και νυκτερινές ώρες και λοιπές πρόσθετες αμοιβές</w:t>
            </w:r>
          </w:p>
        </w:tc>
        <w:tc>
          <w:tcPr>
            <w:tcW w:w="1608" w:type="dxa"/>
            <w:tcBorders>
              <w:top w:val="nil"/>
              <w:left w:val="nil"/>
              <w:bottom w:val="single" w:sz="4" w:space="0" w:color="auto"/>
              <w:right w:val="single" w:sz="4" w:space="0" w:color="auto"/>
            </w:tcBorders>
            <w:noWrap/>
            <w:vAlign w:val="bottom"/>
            <w:hideMark/>
          </w:tcPr>
          <w:p w14:paraId="3F460C0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60.000,00</w:t>
            </w:r>
          </w:p>
        </w:tc>
        <w:tc>
          <w:tcPr>
            <w:tcW w:w="1480" w:type="dxa"/>
            <w:tcBorders>
              <w:top w:val="nil"/>
              <w:left w:val="nil"/>
              <w:bottom w:val="single" w:sz="4" w:space="0" w:color="auto"/>
              <w:right w:val="single" w:sz="4" w:space="0" w:color="auto"/>
            </w:tcBorders>
            <w:shd w:val="clear" w:color="000000" w:fill="D9D9D9"/>
            <w:noWrap/>
            <w:vAlign w:val="bottom"/>
            <w:hideMark/>
          </w:tcPr>
          <w:p w14:paraId="5F264AB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60.000,00</w:t>
            </w:r>
          </w:p>
        </w:tc>
        <w:tc>
          <w:tcPr>
            <w:tcW w:w="1678" w:type="dxa"/>
            <w:tcBorders>
              <w:top w:val="nil"/>
              <w:left w:val="nil"/>
              <w:bottom w:val="single" w:sz="4" w:space="0" w:color="auto"/>
              <w:right w:val="single" w:sz="4" w:space="0" w:color="auto"/>
            </w:tcBorders>
            <w:shd w:val="clear" w:color="000000" w:fill="D9D9D9"/>
            <w:noWrap/>
            <w:vAlign w:val="bottom"/>
            <w:hideMark/>
          </w:tcPr>
          <w:p w14:paraId="5B0CB7C7"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60.000,00</w:t>
            </w:r>
          </w:p>
        </w:tc>
      </w:tr>
      <w:tr w:rsidR="002A6F9E" w:rsidRPr="00E42261" w14:paraId="4CCC0BA8"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7FA777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20-6021.001</w:t>
            </w:r>
          </w:p>
        </w:tc>
        <w:tc>
          <w:tcPr>
            <w:tcW w:w="3464" w:type="dxa"/>
            <w:tcBorders>
              <w:top w:val="nil"/>
              <w:left w:val="nil"/>
              <w:bottom w:val="single" w:sz="4" w:space="0" w:color="auto"/>
              <w:right w:val="single" w:sz="4" w:space="0" w:color="auto"/>
            </w:tcBorders>
            <w:vAlign w:val="bottom"/>
            <w:hideMark/>
          </w:tcPr>
          <w:p w14:paraId="1EC684A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Τακτικές αποδοχές υπαλλήλων αορίστου χρόνου</w:t>
            </w:r>
          </w:p>
        </w:tc>
        <w:tc>
          <w:tcPr>
            <w:tcW w:w="1608" w:type="dxa"/>
            <w:tcBorders>
              <w:top w:val="nil"/>
              <w:left w:val="nil"/>
              <w:bottom w:val="single" w:sz="4" w:space="0" w:color="auto"/>
              <w:right w:val="single" w:sz="4" w:space="0" w:color="auto"/>
            </w:tcBorders>
            <w:noWrap/>
            <w:vAlign w:val="bottom"/>
            <w:hideMark/>
          </w:tcPr>
          <w:p w14:paraId="40DB9B6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160.000,00</w:t>
            </w:r>
          </w:p>
        </w:tc>
        <w:tc>
          <w:tcPr>
            <w:tcW w:w="1480" w:type="dxa"/>
            <w:tcBorders>
              <w:top w:val="nil"/>
              <w:left w:val="nil"/>
              <w:bottom w:val="single" w:sz="4" w:space="0" w:color="auto"/>
              <w:right w:val="single" w:sz="4" w:space="0" w:color="auto"/>
            </w:tcBorders>
            <w:shd w:val="clear" w:color="000000" w:fill="D9D9D9"/>
            <w:noWrap/>
            <w:vAlign w:val="bottom"/>
            <w:hideMark/>
          </w:tcPr>
          <w:p w14:paraId="67B9304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182.000,00</w:t>
            </w:r>
          </w:p>
        </w:tc>
        <w:tc>
          <w:tcPr>
            <w:tcW w:w="1678" w:type="dxa"/>
            <w:tcBorders>
              <w:top w:val="nil"/>
              <w:left w:val="nil"/>
              <w:bottom w:val="single" w:sz="4" w:space="0" w:color="auto"/>
              <w:right w:val="single" w:sz="4" w:space="0" w:color="auto"/>
            </w:tcBorders>
            <w:shd w:val="clear" w:color="000000" w:fill="D9D9D9"/>
            <w:noWrap/>
            <w:vAlign w:val="bottom"/>
            <w:hideMark/>
          </w:tcPr>
          <w:p w14:paraId="467D37A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190.000,00</w:t>
            </w:r>
          </w:p>
        </w:tc>
      </w:tr>
      <w:tr w:rsidR="002A6F9E" w:rsidRPr="00E42261" w14:paraId="159F8462"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AE802A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lastRenderedPageBreak/>
              <w:t>20-6022.002</w:t>
            </w:r>
          </w:p>
        </w:tc>
        <w:tc>
          <w:tcPr>
            <w:tcW w:w="3464" w:type="dxa"/>
            <w:tcBorders>
              <w:top w:val="nil"/>
              <w:left w:val="nil"/>
              <w:bottom w:val="single" w:sz="4" w:space="0" w:color="auto"/>
              <w:right w:val="single" w:sz="4" w:space="0" w:color="auto"/>
            </w:tcBorders>
            <w:vAlign w:val="bottom"/>
            <w:hideMark/>
          </w:tcPr>
          <w:p w14:paraId="41BA733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Αποζημίωση υπερωριακής απασχόλησης αορίστου </w:t>
            </w:r>
            <w:proofErr w:type="spellStart"/>
            <w:r w:rsidRPr="00E42261">
              <w:rPr>
                <w:rFonts w:ascii="MS Sans Serif" w:hAnsi="MS Sans Serif"/>
                <w:color w:val="auto"/>
                <w:kern w:val="0"/>
                <w:sz w:val="20"/>
                <w:szCs w:val="20"/>
                <w14:ligatures w14:val="none"/>
              </w:rPr>
              <w:t>χρονου</w:t>
            </w:r>
            <w:proofErr w:type="spellEnd"/>
          </w:p>
        </w:tc>
        <w:tc>
          <w:tcPr>
            <w:tcW w:w="1608" w:type="dxa"/>
            <w:tcBorders>
              <w:top w:val="nil"/>
              <w:left w:val="nil"/>
              <w:bottom w:val="single" w:sz="4" w:space="0" w:color="auto"/>
              <w:right w:val="single" w:sz="4" w:space="0" w:color="auto"/>
            </w:tcBorders>
            <w:noWrap/>
            <w:vAlign w:val="bottom"/>
            <w:hideMark/>
          </w:tcPr>
          <w:p w14:paraId="28E402AB"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11.000,00</w:t>
            </w:r>
          </w:p>
        </w:tc>
        <w:tc>
          <w:tcPr>
            <w:tcW w:w="1480" w:type="dxa"/>
            <w:tcBorders>
              <w:top w:val="nil"/>
              <w:left w:val="nil"/>
              <w:bottom w:val="single" w:sz="4" w:space="0" w:color="auto"/>
              <w:right w:val="single" w:sz="4" w:space="0" w:color="auto"/>
            </w:tcBorders>
            <w:shd w:val="clear" w:color="000000" w:fill="D9D9D9"/>
            <w:noWrap/>
            <w:vAlign w:val="bottom"/>
            <w:hideMark/>
          </w:tcPr>
          <w:p w14:paraId="1879A5E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11.000,00</w:t>
            </w:r>
          </w:p>
        </w:tc>
        <w:tc>
          <w:tcPr>
            <w:tcW w:w="1678" w:type="dxa"/>
            <w:tcBorders>
              <w:top w:val="nil"/>
              <w:left w:val="nil"/>
              <w:bottom w:val="single" w:sz="4" w:space="0" w:color="auto"/>
              <w:right w:val="single" w:sz="4" w:space="0" w:color="auto"/>
            </w:tcBorders>
            <w:shd w:val="clear" w:color="000000" w:fill="D9D9D9"/>
            <w:noWrap/>
            <w:vAlign w:val="bottom"/>
            <w:hideMark/>
          </w:tcPr>
          <w:p w14:paraId="0DDDEB7B"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11.000,00</w:t>
            </w:r>
          </w:p>
        </w:tc>
      </w:tr>
      <w:tr w:rsidR="002A6F9E" w:rsidRPr="00E42261" w14:paraId="1A037877"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23A66E0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20-6041.001</w:t>
            </w:r>
          </w:p>
        </w:tc>
        <w:tc>
          <w:tcPr>
            <w:tcW w:w="3464" w:type="dxa"/>
            <w:tcBorders>
              <w:top w:val="nil"/>
              <w:left w:val="nil"/>
              <w:bottom w:val="single" w:sz="4" w:space="0" w:color="auto"/>
              <w:right w:val="single" w:sz="4" w:space="0" w:color="auto"/>
            </w:tcBorders>
            <w:vAlign w:val="bottom"/>
            <w:hideMark/>
          </w:tcPr>
          <w:p w14:paraId="42D7045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Αποδοχές εκτάκτων υπαλλήλων</w:t>
            </w:r>
          </w:p>
        </w:tc>
        <w:tc>
          <w:tcPr>
            <w:tcW w:w="1608" w:type="dxa"/>
            <w:tcBorders>
              <w:top w:val="nil"/>
              <w:left w:val="nil"/>
              <w:bottom w:val="single" w:sz="4" w:space="0" w:color="auto"/>
              <w:right w:val="single" w:sz="4" w:space="0" w:color="auto"/>
            </w:tcBorders>
            <w:noWrap/>
            <w:vAlign w:val="bottom"/>
            <w:hideMark/>
          </w:tcPr>
          <w:p w14:paraId="4DCF421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1.228.486,75</w:t>
            </w:r>
          </w:p>
        </w:tc>
        <w:tc>
          <w:tcPr>
            <w:tcW w:w="1480" w:type="dxa"/>
            <w:tcBorders>
              <w:top w:val="nil"/>
              <w:left w:val="nil"/>
              <w:bottom w:val="single" w:sz="4" w:space="0" w:color="auto"/>
              <w:right w:val="single" w:sz="4" w:space="0" w:color="auto"/>
            </w:tcBorders>
            <w:shd w:val="clear" w:color="000000" w:fill="D9D9D9"/>
            <w:noWrap/>
            <w:vAlign w:val="bottom"/>
            <w:hideMark/>
          </w:tcPr>
          <w:p w14:paraId="60EBE0F0" w14:textId="6BCBFC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w:t>
            </w:r>
            <w:r w:rsidR="00505498">
              <w:rPr>
                <w:rFonts w:ascii="MS Sans Serif" w:hAnsi="MS Sans Serif"/>
                <w:color w:val="auto"/>
                <w:kern w:val="0"/>
                <w:sz w:val="20"/>
                <w:szCs w:val="20"/>
                <w14:ligatures w14:val="none"/>
              </w:rPr>
              <w:t>10</w:t>
            </w:r>
            <w:r w:rsidRPr="00E42261">
              <w:rPr>
                <w:rFonts w:ascii="MS Sans Serif" w:hAnsi="MS Sans Serif"/>
                <w:color w:val="auto"/>
                <w:kern w:val="0"/>
                <w:sz w:val="20"/>
                <w:szCs w:val="20"/>
                <w14:ligatures w14:val="none"/>
              </w:rPr>
              <w:t>0.000,00</w:t>
            </w:r>
          </w:p>
        </w:tc>
        <w:tc>
          <w:tcPr>
            <w:tcW w:w="1678" w:type="dxa"/>
            <w:tcBorders>
              <w:top w:val="nil"/>
              <w:left w:val="nil"/>
              <w:bottom w:val="single" w:sz="4" w:space="0" w:color="auto"/>
              <w:right w:val="single" w:sz="4" w:space="0" w:color="auto"/>
            </w:tcBorders>
            <w:shd w:val="clear" w:color="000000" w:fill="D9D9D9"/>
            <w:noWrap/>
            <w:vAlign w:val="bottom"/>
            <w:hideMark/>
          </w:tcPr>
          <w:p w14:paraId="54213BE4"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1.313.833,15</w:t>
            </w:r>
          </w:p>
        </w:tc>
      </w:tr>
      <w:tr w:rsidR="002A6F9E" w:rsidRPr="00E42261" w14:paraId="0955AA84"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231308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20-6042.001</w:t>
            </w:r>
          </w:p>
        </w:tc>
        <w:tc>
          <w:tcPr>
            <w:tcW w:w="3464" w:type="dxa"/>
            <w:tcBorders>
              <w:top w:val="nil"/>
              <w:left w:val="nil"/>
              <w:bottom w:val="single" w:sz="4" w:space="0" w:color="auto"/>
              <w:right w:val="single" w:sz="4" w:space="0" w:color="auto"/>
            </w:tcBorders>
            <w:vAlign w:val="bottom"/>
            <w:hideMark/>
          </w:tcPr>
          <w:p w14:paraId="041F162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Αποζημίωση υπερωριακής εργασίας και για εξαιρέσιμε</w:t>
            </w:r>
          </w:p>
        </w:tc>
        <w:tc>
          <w:tcPr>
            <w:tcW w:w="1608" w:type="dxa"/>
            <w:tcBorders>
              <w:top w:val="nil"/>
              <w:left w:val="nil"/>
              <w:bottom w:val="single" w:sz="4" w:space="0" w:color="auto"/>
              <w:right w:val="single" w:sz="4" w:space="0" w:color="auto"/>
            </w:tcBorders>
            <w:noWrap/>
            <w:vAlign w:val="bottom"/>
            <w:hideMark/>
          </w:tcPr>
          <w:p w14:paraId="37A122EB"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noWrap/>
            <w:vAlign w:val="bottom"/>
            <w:hideMark/>
          </w:tcPr>
          <w:p w14:paraId="1E4A585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678" w:type="dxa"/>
            <w:tcBorders>
              <w:top w:val="nil"/>
              <w:left w:val="nil"/>
              <w:bottom w:val="single" w:sz="4" w:space="0" w:color="auto"/>
              <w:right w:val="single" w:sz="4" w:space="0" w:color="auto"/>
            </w:tcBorders>
            <w:shd w:val="clear" w:color="000000" w:fill="D9D9D9"/>
            <w:noWrap/>
            <w:vAlign w:val="bottom"/>
            <w:hideMark/>
          </w:tcPr>
          <w:p w14:paraId="252B4DD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0A91693A"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67B3E0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20-6051.001</w:t>
            </w:r>
          </w:p>
        </w:tc>
        <w:tc>
          <w:tcPr>
            <w:tcW w:w="3464" w:type="dxa"/>
            <w:tcBorders>
              <w:top w:val="nil"/>
              <w:left w:val="nil"/>
              <w:bottom w:val="single" w:sz="4" w:space="0" w:color="auto"/>
              <w:right w:val="single" w:sz="4" w:space="0" w:color="auto"/>
            </w:tcBorders>
            <w:vAlign w:val="bottom"/>
            <w:hideMark/>
          </w:tcPr>
          <w:p w14:paraId="3107759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ΤΥΔΚΥ μονίμων υπαλλήλων.</w:t>
            </w:r>
          </w:p>
        </w:tc>
        <w:tc>
          <w:tcPr>
            <w:tcW w:w="1608" w:type="dxa"/>
            <w:tcBorders>
              <w:top w:val="nil"/>
              <w:left w:val="nil"/>
              <w:bottom w:val="single" w:sz="4" w:space="0" w:color="auto"/>
              <w:right w:val="single" w:sz="4" w:space="0" w:color="auto"/>
            </w:tcBorders>
            <w:noWrap/>
            <w:vAlign w:val="bottom"/>
            <w:hideMark/>
          </w:tcPr>
          <w:p w14:paraId="06374D5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70.000,00</w:t>
            </w:r>
          </w:p>
        </w:tc>
        <w:tc>
          <w:tcPr>
            <w:tcW w:w="1480" w:type="dxa"/>
            <w:tcBorders>
              <w:top w:val="nil"/>
              <w:left w:val="nil"/>
              <w:bottom w:val="single" w:sz="4" w:space="0" w:color="auto"/>
              <w:right w:val="single" w:sz="4" w:space="0" w:color="auto"/>
            </w:tcBorders>
            <w:shd w:val="clear" w:color="000000" w:fill="D9D9D9"/>
            <w:noWrap/>
            <w:vAlign w:val="bottom"/>
            <w:hideMark/>
          </w:tcPr>
          <w:p w14:paraId="1A6F727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60.000,00</w:t>
            </w:r>
          </w:p>
        </w:tc>
        <w:tc>
          <w:tcPr>
            <w:tcW w:w="1678" w:type="dxa"/>
            <w:tcBorders>
              <w:top w:val="nil"/>
              <w:left w:val="nil"/>
              <w:bottom w:val="single" w:sz="4" w:space="0" w:color="auto"/>
              <w:right w:val="single" w:sz="4" w:space="0" w:color="auto"/>
            </w:tcBorders>
            <w:shd w:val="clear" w:color="000000" w:fill="D9D9D9"/>
            <w:noWrap/>
            <w:vAlign w:val="bottom"/>
            <w:hideMark/>
          </w:tcPr>
          <w:p w14:paraId="4086B318"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70.000,00</w:t>
            </w:r>
          </w:p>
        </w:tc>
      </w:tr>
      <w:tr w:rsidR="002A6F9E" w:rsidRPr="00E42261" w14:paraId="5F8905E6"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077E90D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20-6051.002</w:t>
            </w:r>
          </w:p>
        </w:tc>
        <w:tc>
          <w:tcPr>
            <w:tcW w:w="3464" w:type="dxa"/>
            <w:tcBorders>
              <w:top w:val="nil"/>
              <w:left w:val="nil"/>
              <w:bottom w:val="single" w:sz="4" w:space="0" w:color="auto"/>
              <w:right w:val="single" w:sz="4" w:space="0" w:color="auto"/>
            </w:tcBorders>
            <w:vAlign w:val="bottom"/>
            <w:hideMark/>
          </w:tcPr>
          <w:p w14:paraId="1D8664F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ΙΚΑ μονίμων υπαλλήλων.</w:t>
            </w:r>
          </w:p>
        </w:tc>
        <w:tc>
          <w:tcPr>
            <w:tcW w:w="1608" w:type="dxa"/>
            <w:tcBorders>
              <w:top w:val="nil"/>
              <w:left w:val="nil"/>
              <w:bottom w:val="single" w:sz="4" w:space="0" w:color="auto"/>
              <w:right w:val="single" w:sz="4" w:space="0" w:color="auto"/>
            </w:tcBorders>
            <w:noWrap/>
            <w:vAlign w:val="bottom"/>
            <w:hideMark/>
          </w:tcPr>
          <w:p w14:paraId="47DD073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480" w:type="dxa"/>
            <w:tcBorders>
              <w:top w:val="nil"/>
              <w:left w:val="nil"/>
              <w:bottom w:val="single" w:sz="4" w:space="0" w:color="auto"/>
              <w:right w:val="single" w:sz="4" w:space="0" w:color="auto"/>
            </w:tcBorders>
            <w:shd w:val="clear" w:color="000000" w:fill="D9D9D9"/>
            <w:noWrap/>
            <w:vAlign w:val="bottom"/>
            <w:hideMark/>
          </w:tcPr>
          <w:p w14:paraId="426B88CA"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326B758A"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2.000,00</w:t>
            </w:r>
          </w:p>
        </w:tc>
      </w:tr>
      <w:tr w:rsidR="002A6F9E" w:rsidRPr="00E42261" w14:paraId="51F00EFC"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6B42F6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20-6051.003</w:t>
            </w:r>
          </w:p>
        </w:tc>
        <w:tc>
          <w:tcPr>
            <w:tcW w:w="3464" w:type="dxa"/>
            <w:tcBorders>
              <w:top w:val="nil"/>
              <w:left w:val="nil"/>
              <w:bottom w:val="single" w:sz="4" w:space="0" w:color="auto"/>
              <w:right w:val="single" w:sz="4" w:space="0" w:color="auto"/>
            </w:tcBorders>
            <w:vAlign w:val="bottom"/>
            <w:hideMark/>
          </w:tcPr>
          <w:p w14:paraId="698C77D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ΤΣΜΕΔΕ μονίμων υπαλλήλων.</w:t>
            </w:r>
          </w:p>
        </w:tc>
        <w:tc>
          <w:tcPr>
            <w:tcW w:w="1608" w:type="dxa"/>
            <w:tcBorders>
              <w:top w:val="nil"/>
              <w:left w:val="nil"/>
              <w:bottom w:val="single" w:sz="4" w:space="0" w:color="auto"/>
              <w:right w:val="single" w:sz="4" w:space="0" w:color="auto"/>
            </w:tcBorders>
            <w:noWrap/>
            <w:vAlign w:val="bottom"/>
            <w:hideMark/>
          </w:tcPr>
          <w:p w14:paraId="4CDF182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10.000,00</w:t>
            </w:r>
          </w:p>
        </w:tc>
        <w:tc>
          <w:tcPr>
            <w:tcW w:w="1480" w:type="dxa"/>
            <w:tcBorders>
              <w:top w:val="nil"/>
              <w:left w:val="nil"/>
              <w:bottom w:val="single" w:sz="4" w:space="0" w:color="auto"/>
              <w:right w:val="single" w:sz="4" w:space="0" w:color="auto"/>
            </w:tcBorders>
            <w:shd w:val="clear" w:color="000000" w:fill="D9D9D9"/>
            <w:noWrap/>
            <w:vAlign w:val="bottom"/>
            <w:hideMark/>
          </w:tcPr>
          <w:p w14:paraId="2BAD685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9.000,00</w:t>
            </w:r>
          </w:p>
        </w:tc>
        <w:tc>
          <w:tcPr>
            <w:tcW w:w="1678" w:type="dxa"/>
            <w:tcBorders>
              <w:top w:val="nil"/>
              <w:left w:val="nil"/>
              <w:bottom w:val="single" w:sz="4" w:space="0" w:color="auto"/>
              <w:right w:val="single" w:sz="4" w:space="0" w:color="auto"/>
            </w:tcBorders>
            <w:shd w:val="clear" w:color="000000" w:fill="D9D9D9"/>
            <w:noWrap/>
            <w:vAlign w:val="bottom"/>
            <w:hideMark/>
          </w:tcPr>
          <w:p w14:paraId="3689723B"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69D7A754"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017BB35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20-6051.004</w:t>
            </w:r>
          </w:p>
        </w:tc>
        <w:tc>
          <w:tcPr>
            <w:tcW w:w="3464" w:type="dxa"/>
            <w:tcBorders>
              <w:top w:val="nil"/>
              <w:left w:val="nil"/>
              <w:bottom w:val="single" w:sz="4" w:space="0" w:color="auto"/>
              <w:right w:val="single" w:sz="4" w:space="0" w:color="auto"/>
            </w:tcBorders>
            <w:vAlign w:val="bottom"/>
            <w:hideMark/>
          </w:tcPr>
          <w:p w14:paraId="019ACEC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ΤΕΑΔΥ μονίμων υπαλλήλων.</w:t>
            </w:r>
          </w:p>
        </w:tc>
        <w:tc>
          <w:tcPr>
            <w:tcW w:w="1608" w:type="dxa"/>
            <w:tcBorders>
              <w:top w:val="nil"/>
              <w:left w:val="nil"/>
              <w:bottom w:val="single" w:sz="4" w:space="0" w:color="auto"/>
              <w:right w:val="single" w:sz="4" w:space="0" w:color="auto"/>
            </w:tcBorders>
            <w:noWrap/>
            <w:vAlign w:val="bottom"/>
            <w:hideMark/>
          </w:tcPr>
          <w:p w14:paraId="2AFB12B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30.000,00</w:t>
            </w:r>
          </w:p>
        </w:tc>
        <w:tc>
          <w:tcPr>
            <w:tcW w:w="1480" w:type="dxa"/>
            <w:tcBorders>
              <w:top w:val="nil"/>
              <w:left w:val="nil"/>
              <w:bottom w:val="single" w:sz="4" w:space="0" w:color="auto"/>
              <w:right w:val="single" w:sz="4" w:space="0" w:color="auto"/>
            </w:tcBorders>
            <w:shd w:val="clear" w:color="000000" w:fill="D9D9D9"/>
            <w:noWrap/>
            <w:vAlign w:val="bottom"/>
            <w:hideMark/>
          </w:tcPr>
          <w:p w14:paraId="7C76E54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28.000,00</w:t>
            </w:r>
          </w:p>
        </w:tc>
        <w:tc>
          <w:tcPr>
            <w:tcW w:w="1678" w:type="dxa"/>
            <w:tcBorders>
              <w:top w:val="nil"/>
              <w:left w:val="nil"/>
              <w:bottom w:val="single" w:sz="4" w:space="0" w:color="auto"/>
              <w:right w:val="single" w:sz="4" w:space="0" w:color="auto"/>
            </w:tcBorders>
            <w:shd w:val="clear" w:color="000000" w:fill="D9D9D9"/>
            <w:noWrap/>
            <w:vAlign w:val="bottom"/>
            <w:hideMark/>
          </w:tcPr>
          <w:p w14:paraId="78477EC8"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30.000,00</w:t>
            </w:r>
          </w:p>
        </w:tc>
      </w:tr>
      <w:tr w:rsidR="002A6F9E" w:rsidRPr="00E42261" w14:paraId="0CF0338A"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13B384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20-6051.006</w:t>
            </w:r>
          </w:p>
        </w:tc>
        <w:tc>
          <w:tcPr>
            <w:tcW w:w="3464" w:type="dxa"/>
            <w:tcBorders>
              <w:top w:val="nil"/>
              <w:left w:val="nil"/>
              <w:bottom w:val="single" w:sz="4" w:space="0" w:color="auto"/>
              <w:right w:val="single" w:sz="4" w:space="0" w:color="auto"/>
            </w:tcBorders>
            <w:vAlign w:val="bottom"/>
            <w:hideMark/>
          </w:tcPr>
          <w:p w14:paraId="27EAD1D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ΤΑΔΚΥ ΤΕΑΔΥ Επικουρικό μονίμων</w:t>
            </w:r>
          </w:p>
        </w:tc>
        <w:tc>
          <w:tcPr>
            <w:tcW w:w="1608" w:type="dxa"/>
            <w:tcBorders>
              <w:top w:val="nil"/>
              <w:left w:val="nil"/>
              <w:bottom w:val="single" w:sz="4" w:space="0" w:color="auto"/>
              <w:right w:val="single" w:sz="4" w:space="0" w:color="auto"/>
            </w:tcBorders>
            <w:noWrap/>
            <w:vAlign w:val="bottom"/>
            <w:hideMark/>
          </w:tcPr>
          <w:p w14:paraId="767FE01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8.500,00</w:t>
            </w:r>
          </w:p>
        </w:tc>
        <w:tc>
          <w:tcPr>
            <w:tcW w:w="1480" w:type="dxa"/>
            <w:tcBorders>
              <w:top w:val="nil"/>
              <w:left w:val="nil"/>
              <w:bottom w:val="single" w:sz="4" w:space="0" w:color="auto"/>
              <w:right w:val="single" w:sz="4" w:space="0" w:color="auto"/>
            </w:tcBorders>
            <w:shd w:val="clear" w:color="000000" w:fill="D9D9D9"/>
            <w:noWrap/>
            <w:vAlign w:val="bottom"/>
            <w:hideMark/>
          </w:tcPr>
          <w:p w14:paraId="18FBFD9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8.000,00</w:t>
            </w:r>
          </w:p>
        </w:tc>
        <w:tc>
          <w:tcPr>
            <w:tcW w:w="1678" w:type="dxa"/>
            <w:tcBorders>
              <w:top w:val="nil"/>
              <w:left w:val="nil"/>
              <w:bottom w:val="single" w:sz="4" w:space="0" w:color="auto"/>
              <w:right w:val="single" w:sz="4" w:space="0" w:color="auto"/>
            </w:tcBorders>
            <w:shd w:val="clear" w:color="000000" w:fill="D9D9D9"/>
            <w:noWrap/>
            <w:vAlign w:val="bottom"/>
            <w:hideMark/>
          </w:tcPr>
          <w:p w14:paraId="163BBDE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8.500,00</w:t>
            </w:r>
          </w:p>
        </w:tc>
      </w:tr>
      <w:tr w:rsidR="002A6F9E" w:rsidRPr="00E42261" w14:paraId="03E4505A"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5F5DD9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20-6051.008</w:t>
            </w:r>
          </w:p>
        </w:tc>
        <w:tc>
          <w:tcPr>
            <w:tcW w:w="3464" w:type="dxa"/>
            <w:tcBorders>
              <w:top w:val="nil"/>
              <w:left w:val="nil"/>
              <w:bottom w:val="single" w:sz="4" w:space="0" w:color="auto"/>
              <w:right w:val="single" w:sz="4" w:space="0" w:color="auto"/>
            </w:tcBorders>
            <w:vAlign w:val="bottom"/>
            <w:hideMark/>
          </w:tcPr>
          <w:p w14:paraId="7442ED5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Εργοδ</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Εισφ</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Υπερ</w:t>
            </w:r>
            <w:proofErr w:type="spellEnd"/>
            <w:r w:rsidRPr="00E42261">
              <w:rPr>
                <w:rFonts w:ascii="MS Sans Serif" w:hAnsi="MS Sans Serif"/>
                <w:color w:val="auto"/>
                <w:kern w:val="0"/>
                <w:sz w:val="20"/>
                <w:szCs w:val="20"/>
                <w14:ligatures w14:val="none"/>
              </w:rPr>
              <w:t xml:space="preserve"> συντάξεως Ν. 4387/16 Μονίμων</w:t>
            </w:r>
          </w:p>
        </w:tc>
        <w:tc>
          <w:tcPr>
            <w:tcW w:w="1608" w:type="dxa"/>
            <w:tcBorders>
              <w:top w:val="nil"/>
              <w:left w:val="nil"/>
              <w:bottom w:val="single" w:sz="4" w:space="0" w:color="auto"/>
              <w:right w:val="single" w:sz="4" w:space="0" w:color="auto"/>
            </w:tcBorders>
            <w:noWrap/>
            <w:vAlign w:val="bottom"/>
            <w:hideMark/>
          </w:tcPr>
          <w:p w14:paraId="46988D8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130.000,00</w:t>
            </w:r>
          </w:p>
        </w:tc>
        <w:tc>
          <w:tcPr>
            <w:tcW w:w="1480" w:type="dxa"/>
            <w:tcBorders>
              <w:top w:val="nil"/>
              <w:left w:val="nil"/>
              <w:bottom w:val="single" w:sz="4" w:space="0" w:color="auto"/>
              <w:right w:val="single" w:sz="4" w:space="0" w:color="auto"/>
            </w:tcBorders>
            <w:shd w:val="clear" w:color="000000" w:fill="D9D9D9"/>
            <w:noWrap/>
            <w:vAlign w:val="bottom"/>
            <w:hideMark/>
          </w:tcPr>
          <w:p w14:paraId="001B9895" w14:textId="7377BD06" w:rsidR="002A6F9E" w:rsidRPr="00E42261" w:rsidRDefault="00C54F15" w:rsidP="00E42261">
            <w:pPr>
              <w:spacing w:after="0" w:line="240" w:lineRule="auto"/>
              <w:ind w:left="0" w:firstLine="0"/>
              <w:jc w:val="right"/>
              <w:rPr>
                <w:rFonts w:ascii="MS Sans Serif" w:hAnsi="MS Sans Serif"/>
                <w:color w:val="auto"/>
                <w:kern w:val="0"/>
                <w:sz w:val="20"/>
                <w:szCs w:val="20"/>
                <w14:ligatures w14:val="none"/>
              </w:rPr>
            </w:pPr>
            <w:r>
              <w:rPr>
                <w:rFonts w:ascii="MS Sans Serif" w:hAnsi="MS Sans Serif"/>
                <w:color w:val="auto"/>
                <w:kern w:val="0"/>
                <w:sz w:val="20"/>
                <w:szCs w:val="20"/>
                <w14:ligatures w14:val="none"/>
              </w:rPr>
              <w:t>9</w:t>
            </w:r>
            <w:r w:rsidR="002A6F9E" w:rsidRPr="00E42261">
              <w:rPr>
                <w:rFonts w:ascii="MS Sans Serif" w:hAnsi="MS Sans Serif"/>
                <w:color w:val="auto"/>
                <w:kern w:val="0"/>
                <w:sz w:val="20"/>
                <w:szCs w:val="20"/>
                <w14:ligatures w14:val="none"/>
              </w:rPr>
              <w:t>2.</w:t>
            </w:r>
            <w:r>
              <w:rPr>
                <w:rFonts w:ascii="MS Sans Serif" w:hAnsi="MS Sans Serif"/>
                <w:color w:val="auto"/>
                <w:kern w:val="0"/>
                <w:sz w:val="20"/>
                <w:szCs w:val="20"/>
                <w14:ligatures w14:val="none"/>
              </w:rPr>
              <w:t>40</w:t>
            </w:r>
            <w:r w:rsidR="002A6F9E" w:rsidRPr="00E42261">
              <w:rPr>
                <w:rFonts w:ascii="MS Sans Serif" w:hAnsi="MS Sans Serif"/>
                <w:color w:val="auto"/>
                <w:kern w:val="0"/>
                <w:sz w:val="20"/>
                <w:szCs w:val="20"/>
                <w14:ligatures w14:val="none"/>
              </w:rPr>
              <w:t>0,0</w:t>
            </w:r>
            <w:r>
              <w:rPr>
                <w:rFonts w:ascii="MS Sans Serif" w:hAnsi="MS Sans Serif"/>
                <w:color w:val="auto"/>
                <w:kern w:val="0"/>
                <w:sz w:val="20"/>
                <w:szCs w:val="20"/>
                <w14:ligatures w14:val="none"/>
              </w:rPr>
              <w:t>9</w:t>
            </w:r>
          </w:p>
        </w:tc>
        <w:tc>
          <w:tcPr>
            <w:tcW w:w="1678" w:type="dxa"/>
            <w:tcBorders>
              <w:top w:val="nil"/>
              <w:left w:val="nil"/>
              <w:bottom w:val="single" w:sz="4" w:space="0" w:color="auto"/>
              <w:right w:val="single" w:sz="4" w:space="0" w:color="auto"/>
            </w:tcBorders>
            <w:shd w:val="clear" w:color="000000" w:fill="D9D9D9"/>
            <w:noWrap/>
            <w:vAlign w:val="bottom"/>
            <w:hideMark/>
          </w:tcPr>
          <w:p w14:paraId="3DB92C46"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130.000,00</w:t>
            </w:r>
          </w:p>
        </w:tc>
      </w:tr>
      <w:tr w:rsidR="002A6F9E" w:rsidRPr="00E42261" w14:paraId="310A12B9"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68EB432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20-6051.009</w:t>
            </w:r>
          </w:p>
        </w:tc>
        <w:tc>
          <w:tcPr>
            <w:tcW w:w="3464" w:type="dxa"/>
            <w:tcBorders>
              <w:top w:val="nil"/>
              <w:left w:val="nil"/>
              <w:bottom w:val="single" w:sz="4" w:space="0" w:color="auto"/>
              <w:right w:val="single" w:sz="4" w:space="0" w:color="auto"/>
            </w:tcBorders>
            <w:vAlign w:val="bottom"/>
            <w:hideMark/>
          </w:tcPr>
          <w:p w14:paraId="247CA47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ΕΦΚΑ εργοδοτικές εισφορές υπέρ σύνταξης μονίμων</w:t>
            </w:r>
          </w:p>
        </w:tc>
        <w:tc>
          <w:tcPr>
            <w:tcW w:w="1608" w:type="dxa"/>
            <w:tcBorders>
              <w:top w:val="nil"/>
              <w:left w:val="nil"/>
              <w:bottom w:val="single" w:sz="4" w:space="0" w:color="auto"/>
              <w:right w:val="single" w:sz="4" w:space="0" w:color="auto"/>
            </w:tcBorders>
            <w:noWrap/>
            <w:vAlign w:val="bottom"/>
            <w:hideMark/>
          </w:tcPr>
          <w:p w14:paraId="5CBEF70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75.000,00</w:t>
            </w:r>
          </w:p>
        </w:tc>
        <w:tc>
          <w:tcPr>
            <w:tcW w:w="1480" w:type="dxa"/>
            <w:tcBorders>
              <w:top w:val="nil"/>
              <w:left w:val="nil"/>
              <w:bottom w:val="single" w:sz="4" w:space="0" w:color="auto"/>
              <w:right w:val="single" w:sz="4" w:space="0" w:color="auto"/>
            </w:tcBorders>
            <w:shd w:val="clear" w:color="000000" w:fill="D9D9D9"/>
            <w:noWrap/>
            <w:vAlign w:val="bottom"/>
            <w:hideMark/>
          </w:tcPr>
          <w:p w14:paraId="33D70D6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73.000,00</w:t>
            </w:r>
          </w:p>
        </w:tc>
        <w:tc>
          <w:tcPr>
            <w:tcW w:w="1678" w:type="dxa"/>
            <w:tcBorders>
              <w:top w:val="nil"/>
              <w:left w:val="nil"/>
              <w:bottom w:val="single" w:sz="4" w:space="0" w:color="auto"/>
              <w:right w:val="single" w:sz="4" w:space="0" w:color="auto"/>
            </w:tcBorders>
            <w:shd w:val="clear" w:color="000000" w:fill="D9D9D9"/>
            <w:noWrap/>
            <w:vAlign w:val="bottom"/>
            <w:hideMark/>
          </w:tcPr>
          <w:p w14:paraId="5C2921F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75.000,00</w:t>
            </w:r>
          </w:p>
        </w:tc>
      </w:tr>
      <w:tr w:rsidR="002A6F9E" w:rsidRPr="00E42261" w14:paraId="47353708"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6A7D09F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20-6051.010</w:t>
            </w:r>
          </w:p>
        </w:tc>
        <w:tc>
          <w:tcPr>
            <w:tcW w:w="3464" w:type="dxa"/>
            <w:tcBorders>
              <w:top w:val="nil"/>
              <w:left w:val="nil"/>
              <w:bottom w:val="single" w:sz="4" w:space="0" w:color="auto"/>
              <w:right w:val="single" w:sz="4" w:space="0" w:color="auto"/>
            </w:tcBorders>
            <w:vAlign w:val="bottom"/>
            <w:hideMark/>
          </w:tcPr>
          <w:p w14:paraId="59F3280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ΕΦΚΑ-πρόσθετη ειδική εισφορά</w:t>
            </w:r>
          </w:p>
        </w:tc>
        <w:tc>
          <w:tcPr>
            <w:tcW w:w="1608" w:type="dxa"/>
            <w:tcBorders>
              <w:top w:val="nil"/>
              <w:left w:val="nil"/>
              <w:bottom w:val="single" w:sz="4" w:space="0" w:color="auto"/>
              <w:right w:val="single" w:sz="4" w:space="0" w:color="auto"/>
            </w:tcBorders>
            <w:noWrap/>
            <w:vAlign w:val="bottom"/>
            <w:hideMark/>
          </w:tcPr>
          <w:p w14:paraId="6052BD2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noWrap/>
            <w:vAlign w:val="bottom"/>
            <w:hideMark/>
          </w:tcPr>
          <w:p w14:paraId="1472526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678" w:type="dxa"/>
            <w:tcBorders>
              <w:top w:val="nil"/>
              <w:left w:val="nil"/>
              <w:bottom w:val="single" w:sz="4" w:space="0" w:color="auto"/>
              <w:right w:val="single" w:sz="4" w:space="0" w:color="auto"/>
            </w:tcBorders>
            <w:shd w:val="clear" w:color="000000" w:fill="D9D9D9"/>
            <w:noWrap/>
            <w:vAlign w:val="bottom"/>
            <w:hideMark/>
          </w:tcPr>
          <w:p w14:paraId="00D003FA"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7A78B89E"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5F8D040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20-6051.011</w:t>
            </w:r>
          </w:p>
        </w:tc>
        <w:tc>
          <w:tcPr>
            <w:tcW w:w="3464" w:type="dxa"/>
            <w:tcBorders>
              <w:top w:val="nil"/>
              <w:left w:val="nil"/>
              <w:bottom w:val="single" w:sz="4" w:space="0" w:color="auto"/>
              <w:right w:val="single" w:sz="4" w:space="0" w:color="auto"/>
            </w:tcBorders>
            <w:vAlign w:val="bottom"/>
            <w:hideMark/>
          </w:tcPr>
          <w:p w14:paraId="3FDF4DF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ΤΕΚΑ μονίμων</w:t>
            </w:r>
          </w:p>
        </w:tc>
        <w:tc>
          <w:tcPr>
            <w:tcW w:w="1608" w:type="dxa"/>
            <w:tcBorders>
              <w:top w:val="nil"/>
              <w:left w:val="nil"/>
              <w:bottom w:val="single" w:sz="4" w:space="0" w:color="auto"/>
              <w:right w:val="single" w:sz="4" w:space="0" w:color="auto"/>
            </w:tcBorders>
            <w:noWrap/>
            <w:vAlign w:val="bottom"/>
            <w:hideMark/>
          </w:tcPr>
          <w:p w14:paraId="74BFC28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w:t>
            </w:r>
          </w:p>
        </w:tc>
        <w:tc>
          <w:tcPr>
            <w:tcW w:w="1480" w:type="dxa"/>
            <w:tcBorders>
              <w:top w:val="nil"/>
              <w:left w:val="nil"/>
              <w:bottom w:val="single" w:sz="4" w:space="0" w:color="auto"/>
              <w:right w:val="single" w:sz="4" w:space="0" w:color="auto"/>
            </w:tcBorders>
            <w:shd w:val="clear" w:color="000000" w:fill="D9D9D9"/>
            <w:noWrap/>
            <w:vAlign w:val="bottom"/>
            <w:hideMark/>
          </w:tcPr>
          <w:p w14:paraId="4D27594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w:t>
            </w:r>
          </w:p>
        </w:tc>
        <w:tc>
          <w:tcPr>
            <w:tcW w:w="1678" w:type="dxa"/>
            <w:tcBorders>
              <w:top w:val="nil"/>
              <w:left w:val="nil"/>
              <w:bottom w:val="single" w:sz="4" w:space="0" w:color="auto"/>
              <w:right w:val="single" w:sz="4" w:space="0" w:color="auto"/>
            </w:tcBorders>
            <w:shd w:val="clear" w:color="000000" w:fill="D9D9D9"/>
            <w:noWrap/>
            <w:vAlign w:val="bottom"/>
            <w:hideMark/>
          </w:tcPr>
          <w:p w14:paraId="7998EAE8"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w:t>
            </w:r>
          </w:p>
        </w:tc>
      </w:tr>
      <w:tr w:rsidR="002A6F9E" w:rsidRPr="00E42261" w14:paraId="3A339051"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044F8CC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20-6052.001</w:t>
            </w:r>
          </w:p>
        </w:tc>
        <w:tc>
          <w:tcPr>
            <w:tcW w:w="3464" w:type="dxa"/>
            <w:tcBorders>
              <w:top w:val="nil"/>
              <w:left w:val="nil"/>
              <w:bottom w:val="single" w:sz="4" w:space="0" w:color="auto"/>
              <w:right w:val="single" w:sz="4" w:space="0" w:color="auto"/>
            </w:tcBorders>
            <w:vAlign w:val="bottom"/>
            <w:hideMark/>
          </w:tcPr>
          <w:p w14:paraId="7AD92A4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ΙΚΑ υπαλλήλων αορίστου χρόνου.</w:t>
            </w:r>
          </w:p>
        </w:tc>
        <w:tc>
          <w:tcPr>
            <w:tcW w:w="1608" w:type="dxa"/>
            <w:tcBorders>
              <w:top w:val="nil"/>
              <w:left w:val="nil"/>
              <w:bottom w:val="single" w:sz="4" w:space="0" w:color="auto"/>
              <w:right w:val="single" w:sz="4" w:space="0" w:color="auto"/>
            </w:tcBorders>
            <w:noWrap/>
            <w:vAlign w:val="bottom"/>
            <w:hideMark/>
          </w:tcPr>
          <w:p w14:paraId="7837BA2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40.000,00</w:t>
            </w:r>
          </w:p>
        </w:tc>
        <w:tc>
          <w:tcPr>
            <w:tcW w:w="1480" w:type="dxa"/>
            <w:tcBorders>
              <w:top w:val="nil"/>
              <w:left w:val="nil"/>
              <w:bottom w:val="single" w:sz="4" w:space="0" w:color="auto"/>
              <w:right w:val="single" w:sz="4" w:space="0" w:color="auto"/>
            </w:tcBorders>
            <w:shd w:val="clear" w:color="000000" w:fill="D9D9D9"/>
            <w:noWrap/>
            <w:vAlign w:val="bottom"/>
            <w:hideMark/>
          </w:tcPr>
          <w:p w14:paraId="13E42AD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54.000,00</w:t>
            </w:r>
          </w:p>
        </w:tc>
        <w:tc>
          <w:tcPr>
            <w:tcW w:w="1678" w:type="dxa"/>
            <w:tcBorders>
              <w:top w:val="nil"/>
              <w:left w:val="nil"/>
              <w:bottom w:val="single" w:sz="4" w:space="0" w:color="auto"/>
              <w:right w:val="single" w:sz="4" w:space="0" w:color="auto"/>
            </w:tcBorders>
            <w:shd w:val="clear" w:color="000000" w:fill="D9D9D9"/>
            <w:noWrap/>
            <w:vAlign w:val="bottom"/>
            <w:hideMark/>
          </w:tcPr>
          <w:p w14:paraId="334D5E9E"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55.000,00</w:t>
            </w:r>
          </w:p>
        </w:tc>
      </w:tr>
      <w:tr w:rsidR="002A6F9E" w:rsidRPr="00E42261" w14:paraId="48807A17"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673440C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20-6052.002</w:t>
            </w:r>
          </w:p>
        </w:tc>
        <w:tc>
          <w:tcPr>
            <w:tcW w:w="3464" w:type="dxa"/>
            <w:tcBorders>
              <w:top w:val="nil"/>
              <w:left w:val="nil"/>
              <w:bottom w:val="single" w:sz="4" w:space="0" w:color="auto"/>
              <w:right w:val="single" w:sz="4" w:space="0" w:color="auto"/>
            </w:tcBorders>
            <w:vAlign w:val="bottom"/>
            <w:hideMark/>
          </w:tcPr>
          <w:p w14:paraId="5AA4F0F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ΤΥΔΚΥ υπαλλήλων αορίστου</w:t>
            </w:r>
          </w:p>
        </w:tc>
        <w:tc>
          <w:tcPr>
            <w:tcW w:w="1608" w:type="dxa"/>
            <w:tcBorders>
              <w:top w:val="nil"/>
              <w:left w:val="nil"/>
              <w:bottom w:val="single" w:sz="4" w:space="0" w:color="auto"/>
              <w:right w:val="single" w:sz="4" w:space="0" w:color="auto"/>
            </w:tcBorders>
            <w:noWrap/>
            <w:vAlign w:val="bottom"/>
            <w:hideMark/>
          </w:tcPr>
          <w:p w14:paraId="04BD578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w:t>
            </w:r>
          </w:p>
        </w:tc>
        <w:tc>
          <w:tcPr>
            <w:tcW w:w="1480" w:type="dxa"/>
            <w:tcBorders>
              <w:top w:val="nil"/>
              <w:left w:val="nil"/>
              <w:bottom w:val="single" w:sz="4" w:space="0" w:color="auto"/>
              <w:right w:val="single" w:sz="4" w:space="0" w:color="auto"/>
            </w:tcBorders>
            <w:shd w:val="clear" w:color="000000" w:fill="D9D9D9"/>
            <w:noWrap/>
            <w:vAlign w:val="bottom"/>
            <w:hideMark/>
          </w:tcPr>
          <w:p w14:paraId="44B1409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w:t>
            </w:r>
          </w:p>
        </w:tc>
        <w:tc>
          <w:tcPr>
            <w:tcW w:w="1678" w:type="dxa"/>
            <w:tcBorders>
              <w:top w:val="nil"/>
              <w:left w:val="nil"/>
              <w:bottom w:val="single" w:sz="4" w:space="0" w:color="auto"/>
              <w:right w:val="single" w:sz="4" w:space="0" w:color="auto"/>
            </w:tcBorders>
            <w:shd w:val="clear" w:color="000000" w:fill="D9D9D9"/>
            <w:noWrap/>
            <w:vAlign w:val="bottom"/>
            <w:hideMark/>
          </w:tcPr>
          <w:p w14:paraId="5F07C79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w:t>
            </w:r>
          </w:p>
        </w:tc>
      </w:tr>
      <w:tr w:rsidR="002A6F9E" w:rsidRPr="00E42261" w14:paraId="0BB9C39A"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03D8B1D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20-6052.003</w:t>
            </w:r>
          </w:p>
        </w:tc>
        <w:tc>
          <w:tcPr>
            <w:tcW w:w="3464" w:type="dxa"/>
            <w:tcBorders>
              <w:top w:val="nil"/>
              <w:left w:val="nil"/>
              <w:bottom w:val="single" w:sz="4" w:space="0" w:color="auto"/>
              <w:right w:val="single" w:sz="4" w:space="0" w:color="auto"/>
            </w:tcBorders>
            <w:vAlign w:val="bottom"/>
            <w:hideMark/>
          </w:tcPr>
          <w:p w14:paraId="2B2AD3F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ΤΕΑΔΥ υπαλλήλων αορίστου</w:t>
            </w:r>
          </w:p>
        </w:tc>
        <w:tc>
          <w:tcPr>
            <w:tcW w:w="1608" w:type="dxa"/>
            <w:tcBorders>
              <w:top w:val="nil"/>
              <w:left w:val="nil"/>
              <w:bottom w:val="single" w:sz="4" w:space="0" w:color="auto"/>
              <w:right w:val="single" w:sz="4" w:space="0" w:color="auto"/>
            </w:tcBorders>
            <w:noWrap/>
            <w:vAlign w:val="bottom"/>
            <w:hideMark/>
          </w:tcPr>
          <w:p w14:paraId="25120B7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w:t>
            </w:r>
          </w:p>
        </w:tc>
        <w:tc>
          <w:tcPr>
            <w:tcW w:w="1480" w:type="dxa"/>
            <w:tcBorders>
              <w:top w:val="nil"/>
              <w:left w:val="nil"/>
              <w:bottom w:val="single" w:sz="4" w:space="0" w:color="auto"/>
              <w:right w:val="single" w:sz="4" w:space="0" w:color="auto"/>
            </w:tcBorders>
            <w:shd w:val="clear" w:color="000000" w:fill="D9D9D9"/>
            <w:noWrap/>
            <w:vAlign w:val="bottom"/>
            <w:hideMark/>
          </w:tcPr>
          <w:p w14:paraId="43AFFE3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w:t>
            </w:r>
          </w:p>
        </w:tc>
        <w:tc>
          <w:tcPr>
            <w:tcW w:w="1678" w:type="dxa"/>
            <w:tcBorders>
              <w:top w:val="nil"/>
              <w:left w:val="nil"/>
              <w:bottom w:val="single" w:sz="4" w:space="0" w:color="auto"/>
              <w:right w:val="single" w:sz="4" w:space="0" w:color="auto"/>
            </w:tcBorders>
            <w:shd w:val="clear" w:color="000000" w:fill="D9D9D9"/>
            <w:noWrap/>
            <w:vAlign w:val="bottom"/>
            <w:hideMark/>
          </w:tcPr>
          <w:p w14:paraId="51B79AC8"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w:t>
            </w:r>
          </w:p>
        </w:tc>
      </w:tr>
      <w:tr w:rsidR="002A6F9E" w:rsidRPr="00E42261" w14:paraId="3C353944"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70918F5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20-6052.004</w:t>
            </w:r>
          </w:p>
        </w:tc>
        <w:tc>
          <w:tcPr>
            <w:tcW w:w="3464" w:type="dxa"/>
            <w:tcBorders>
              <w:top w:val="nil"/>
              <w:left w:val="nil"/>
              <w:bottom w:val="single" w:sz="4" w:space="0" w:color="auto"/>
              <w:right w:val="single" w:sz="4" w:space="0" w:color="auto"/>
            </w:tcBorders>
            <w:vAlign w:val="bottom"/>
            <w:hideMark/>
          </w:tcPr>
          <w:p w14:paraId="1B35A0E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ΤΕΚΑ αορίστου</w:t>
            </w:r>
          </w:p>
        </w:tc>
        <w:tc>
          <w:tcPr>
            <w:tcW w:w="1608" w:type="dxa"/>
            <w:tcBorders>
              <w:top w:val="nil"/>
              <w:left w:val="nil"/>
              <w:bottom w:val="single" w:sz="4" w:space="0" w:color="auto"/>
              <w:right w:val="single" w:sz="4" w:space="0" w:color="auto"/>
            </w:tcBorders>
            <w:noWrap/>
            <w:vAlign w:val="bottom"/>
            <w:hideMark/>
          </w:tcPr>
          <w:p w14:paraId="736A87B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w:t>
            </w:r>
          </w:p>
        </w:tc>
        <w:tc>
          <w:tcPr>
            <w:tcW w:w="1480" w:type="dxa"/>
            <w:tcBorders>
              <w:top w:val="nil"/>
              <w:left w:val="nil"/>
              <w:bottom w:val="single" w:sz="4" w:space="0" w:color="auto"/>
              <w:right w:val="single" w:sz="4" w:space="0" w:color="auto"/>
            </w:tcBorders>
            <w:shd w:val="clear" w:color="000000" w:fill="D9D9D9"/>
            <w:noWrap/>
            <w:vAlign w:val="bottom"/>
            <w:hideMark/>
          </w:tcPr>
          <w:p w14:paraId="7B71699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48ECB6F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w:t>
            </w:r>
          </w:p>
        </w:tc>
      </w:tr>
      <w:tr w:rsidR="002A6F9E" w:rsidRPr="00E42261" w14:paraId="21BC5262"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60E2BD5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20-6054.001</w:t>
            </w:r>
          </w:p>
        </w:tc>
        <w:tc>
          <w:tcPr>
            <w:tcW w:w="3464" w:type="dxa"/>
            <w:tcBorders>
              <w:top w:val="nil"/>
              <w:left w:val="nil"/>
              <w:bottom w:val="single" w:sz="4" w:space="0" w:color="auto"/>
              <w:right w:val="single" w:sz="4" w:space="0" w:color="auto"/>
            </w:tcBorders>
            <w:vAlign w:val="bottom"/>
            <w:hideMark/>
          </w:tcPr>
          <w:p w14:paraId="7587ACE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ΙΚΑ εκτάκτων υπαλλήλων.</w:t>
            </w:r>
          </w:p>
        </w:tc>
        <w:tc>
          <w:tcPr>
            <w:tcW w:w="1608" w:type="dxa"/>
            <w:tcBorders>
              <w:top w:val="nil"/>
              <w:left w:val="nil"/>
              <w:bottom w:val="single" w:sz="4" w:space="0" w:color="auto"/>
              <w:right w:val="single" w:sz="4" w:space="0" w:color="auto"/>
            </w:tcBorders>
            <w:noWrap/>
            <w:vAlign w:val="bottom"/>
            <w:hideMark/>
          </w:tcPr>
          <w:p w14:paraId="7101912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320.171,32</w:t>
            </w:r>
          </w:p>
        </w:tc>
        <w:tc>
          <w:tcPr>
            <w:tcW w:w="1480" w:type="dxa"/>
            <w:tcBorders>
              <w:top w:val="nil"/>
              <w:left w:val="nil"/>
              <w:bottom w:val="single" w:sz="4" w:space="0" w:color="auto"/>
              <w:right w:val="single" w:sz="4" w:space="0" w:color="auto"/>
            </w:tcBorders>
            <w:shd w:val="clear" w:color="000000" w:fill="D9D9D9"/>
            <w:noWrap/>
            <w:vAlign w:val="bottom"/>
            <w:hideMark/>
          </w:tcPr>
          <w:p w14:paraId="732B368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302.712,43</w:t>
            </w:r>
          </w:p>
        </w:tc>
        <w:tc>
          <w:tcPr>
            <w:tcW w:w="1678" w:type="dxa"/>
            <w:tcBorders>
              <w:top w:val="nil"/>
              <w:left w:val="nil"/>
              <w:bottom w:val="single" w:sz="4" w:space="0" w:color="auto"/>
              <w:right w:val="single" w:sz="4" w:space="0" w:color="auto"/>
            </w:tcBorders>
            <w:shd w:val="clear" w:color="000000" w:fill="D9D9D9"/>
            <w:noWrap/>
            <w:vAlign w:val="bottom"/>
            <w:hideMark/>
          </w:tcPr>
          <w:p w14:paraId="5BD8A84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312.500,00</w:t>
            </w:r>
          </w:p>
        </w:tc>
      </w:tr>
      <w:tr w:rsidR="002A6F9E" w:rsidRPr="00E42261" w14:paraId="00C21A4C"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50B141F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20-6054.002</w:t>
            </w:r>
          </w:p>
        </w:tc>
        <w:tc>
          <w:tcPr>
            <w:tcW w:w="3464" w:type="dxa"/>
            <w:tcBorders>
              <w:top w:val="nil"/>
              <w:left w:val="nil"/>
              <w:bottom w:val="single" w:sz="4" w:space="0" w:color="auto"/>
              <w:right w:val="single" w:sz="4" w:space="0" w:color="auto"/>
            </w:tcBorders>
            <w:vAlign w:val="bottom"/>
            <w:hideMark/>
          </w:tcPr>
          <w:p w14:paraId="3B3D25D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εκτάκτων υπαλλήλων ν. 4722/2020</w:t>
            </w:r>
          </w:p>
        </w:tc>
        <w:tc>
          <w:tcPr>
            <w:tcW w:w="1608" w:type="dxa"/>
            <w:tcBorders>
              <w:top w:val="nil"/>
              <w:left w:val="nil"/>
              <w:bottom w:val="single" w:sz="4" w:space="0" w:color="auto"/>
              <w:right w:val="single" w:sz="4" w:space="0" w:color="auto"/>
            </w:tcBorders>
            <w:noWrap/>
            <w:vAlign w:val="bottom"/>
            <w:hideMark/>
          </w:tcPr>
          <w:p w14:paraId="33E21D1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w:t>
            </w:r>
          </w:p>
        </w:tc>
        <w:tc>
          <w:tcPr>
            <w:tcW w:w="1480" w:type="dxa"/>
            <w:tcBorders>
              <w:top w:val="nil"/>
              <w:left w:val="nil"/>
              <w:bottom w:val="single" w:sz="4" w:space="0" w:color="auto"/>
              <w:right w:val="single" w:sz="4" w:space="0" w:color="auto"/>
            </w:tcBorders>
            <w:shd w:val="clear" w:color="000000" w:fill="D9D9D9"/>
            <w:noWrap/>
            <w:vAlign w:val="bottom"/>
            <w:hideMark/>
          </w:tcPr>
          <w:p w14:paraId="0FE7DFFB"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4D884B6B"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w:t>
            </w:r>
          </w:p>
        </w:tc>
      </w:tr>
      <w:tr w:rsidR="002A6F9E" w:rsidRPr="00E42261" w14:paraId="074E6711"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177819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20-6054.004</w:t>
            </w:r>
          </w:p>
        </w:tc>
        <w:tc>
          <w:tcPr>
            <w:tcW w:w="3464" w:type="dxa"/>
            <w:tcBorders>
              <w:top w:val="nil"/>
              <w:left w:val="nil"/>
              <w:bottom w:val="single" w:sz="4" w:space="0" w:color="auto"/>
              <w:right w:val="single" w:sz="4" w:space="0" w:color="auto"/>
            </w:tcBorders>
            <w:vAlign w:val="bottom"/>
            <w:hideMark/>
          </w:tcPr>
          <w:p w14:paraId="50B36F9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ΤΕΚΑ εκτάκτων καθαριότητας</w:t>
            </w:r>
          </w:p>
        </w:tc>
        <w:tc>
          <w:tcPr>
            <w:tcW w:w="1608" w:type="dxa"/>
            <w:tcBorders>
              <w:top w:val="nil"/>
              <w:left w:val="nil"/>
              <w:bottom w:val="single" w:sz="4" w:space="0" w:color="auto"/>
              <w:right w:val="single" w:sz="4" w:space="0" w:color="auto"/>
            </w:tcBorders>
            <w:noWrap/>
            <w:vAlign w:val="bottom"/>
            <w:hideMark/>
          </w:tcPr>
          <w:p w14:paraId="0ECD1B9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46.575,50</w:t>
            </w:r>
          </w:p>
        </w:tc>
        <w:tc>
          <w:tcPr>
            <w:tcW w:w="1480" w:type="dxa"/>
            <w:tcBorders>
              <w:top w:val="nil"/>
              <w:left w:val="nil"/>
              <w:bottom w:val="single" w:sz="4" w:space="0" w:color="auto"/>
              <w:right w:val="single" w:sz="4" w:space="0" w:color="auto"/>
            </w:tcBorders>
            <w:shd w:val="clear" w:color="000000" w:fill="D9D9D9"/>
            <w:noWrap/>
            <w:vAlign w:val="bottom"/>
            <w:hideMark/>
          </w:tcPr>
          <w:p w14:paraId="6138E0E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8.673,00</w:t>
            </w:r>
          </w:p>
        </w:tc>
        <w:tc>
          <w:tcPr>
            <w:tcW w:w="1678" w:type="dxa"/>
            <w:tcBorders>
              <w:top w:val="nil"/>
              <w:left w:val="nil"/>
              <w:bottom w:val="single" w:sz="4" w:space="0" w:color="auto"/>
              <w:right w:val="single" w:sz="4" w:space="0" w:color="auto"/>
            </w:tcBorders>
            <w:shd w:val="clear" w:color="000000" w:fill="D9D9D9"/>
            <w:noWrap/>
            <w:vAlign w:val="bottom"/>
            <w:hideMark/>
          </w:tcPr>
          <w:p w14:paraId="5E192FD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45.674,47</w:t>
            </w:r>
          </w:p>
        </w:tc>
      </w:tr>
      <w:tr w:rsidR="002A6F9E" w:rsidRPr="00E42261" w14:paraId="59749B75"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65D49D9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20-6056.</w:t>
            </w:r>
          </w:p>
        </w:tc>
        <w:tc>
          <w:tcPr>
            <w:tcW w:w="3464" w:type="dxa"/>
            <w:tcBorders>
              <w:top w:val="nil"/>
              <w:left w:val="nil"/>
              <w:bottom w:val="single" w:sz="4" w:space="0" w:color="auto"/>
              <w:right w:val="single" w:sz="4" w:space="0" w:color="auto"/>
            </w:tcBorders>
            <w:vAlign w:val="bottom"/>
            <w:hideMark/>
          </w:tcPr>
          <w:p w14:paraId="28AF70D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Εργοδοτικές εισφορές Δήμων Κοινωνικής Ασφάλισης </w:t>
            </w:r>
          </w:p>
        </w:tc>
        <w:tc>
          <w:tcPr>
            <w:tcW w:w="1608" w:type="dxa"/>
            <w:tcBorders>
              <w:top w:val="nil"/>
              <w:left w:val="nil"/>
              <w:bottom w:val="single" w:sz="4" w:space="0" w:color="auto"/>
              <w:right w:val="single" w:sz="4" w:space="0" w:color="auto"/>
            </w:tcBorders>
            <w:noWrap/>
            <w:vAlign w:val="bottom"/>
            <w:hideMark/>
          </w:tcPr>
          <w:p w14:paraId="6D88DC0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50.000,00</w:t>
            </w:r>
          </w:p>
        </w:tc>
        <w:tc>
          <w:tcPr>
            <w:tcW w:w="1480" w:type="dxa"/>
            <w:tcBorders>
              <w:top w:val="nil"/>
              <w:left w:val="nil"/>
              <w:bottom w:val="single" w:sz="4" w:space="0" w:color="auto"/>
              <w:right w:val="single" w:sz="4" w:space="0" w:color="auto"/>
            </w:tcBorders>
            <w:shd w:val="clear" w:color="000000" w:fill="D9D9D9"/>
            <w:noWrap/>
            <w:vAlign w:val="bottom"/>
            <w:hideMark/>
          </w:tcPr>
          <w:p w14:paraId="22AA6FF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50.000,00</w:t>
            </w:r>
          </w:p>
        </w:tc>
        <w:tc>
          <w:tcPr>
            <w:tcW w:w="1678" w:type="dxa"/>
            <w:tcBorders>
              <w:top w:val="nil"/>
              <w:left w:val="nil"/>
              <w:bottom w:val="single" w:sz="4" w:space="0" w:color="auto"/>
              <w:right w:val="single" w:sz="4" w:space="0" w:color="auto"/>
            </w:tcBorders>
            <w:shd w:val="clear" w:color="000000" w:fill="D9D9D9"/>
            <w:noWrap/>
            <w:vAlign w:val="bottom"/>
            <w:hideMark/>
          </w:tcPr>
          <w:p w14:paraId="7F96DBA1"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50.000,00</w:t>
            </w:r>
          </w:p>
        </w:tc>
      </w:tr>
      <w:tr w:rsidR="002A6F9E" w:rsidRPr="00E42261" w14:paraId="3812E50C"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697CCDF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20-6063.002</w:t>
            </w:r>
          </w:p>
        </w:tc>
        <w:tc>
          <w:tcPr>
            <w:tcW w:w="3464" w:type="dxa"/>
            <w:tcBorders>
              <w:top w:val="nil"/>
              <w:left w:val="nil"/>
              <w:bottom w:val="single" w:sz="4" w:space="0" w:color="auto"/>
              <w:right w:val="single" w:sz="4" w:space="0" w:color="auto"/>
            </w:tcBorders>
            <w:vAlign w:val="bottom"/>
            <w:hideMark/>
          </w:tcPr>
          <w:p w14:paraId="73F65D3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Λοιπές παροχές σε είδος (Γάλα)</w:t>
            </w:r>
          </w:p>
        </w:tc>
        <w:tc>
          <w:tcPr>
            <w:tcW w:w="1608" w:type="dxa"/>
            <w:tcBorders>
              <w:top w:val="nil"/>
              <w:left w:val="nil"/>
              <w:bottom w:val="single" w:sz="4" w:space="0" w:color="auto"/>
              <w:right w:val="single" w:sz="4" w:space="0" w:color="auto"/>
            </w:tcBorders>
            <w:noWrap/>
            <w:vAlign w:val="bottom"/>
            <w:hideMark/>
          </w:tcPr>
          <w:p w14:paraId="4D63C53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58.503,91</w:t>
            </w:r>
          </w:p>
        </w:tc>
        <w:tc>
          <w:tcPr>
            <w:tcW w:w="1480" w:type="dxa"/>
            <w:tcBorders>
              <w:top w:val="nil"/>
              <w:left w:val="nil"/>
              <w:bottom w:val="single" w:sz="4" w:space="0" w:color="auto"/>
              <w:right w:val="single" w:sz="4" w:space="0" w:color="auto"/>
            </w:tcBorders>
            <w:shd w:val="clear" w:color="000000" w:fill="D9D9D9"/>
            <w:noWrap/>
            <w:vAlign w:val="bottom"/>
            <w:hideMark/>
          </w:tcPr>
          <w:p w14:paraId="657FBE5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20.305,00</w:t>
            </w:r>
          </w:p>
        </w:tc>
        <w:tc>
          <w:tcPr>
            <w:tcW w:w="1678" w:type="dxa"/>
            <w:tcBorders>
              <w:top w:val="nil"/>
              <w:left w:val="nil"/>
              <w:bottom w:val="single" w:sz="4" w:space="0" w:color="auto"/>
              <w:right w:val="single" w:sz="4" w:space="0" w:color="auto"/>
            </w:tcBorders>
            <w:shd w:val="clear" w:color="000000" w:fill="D9D9D9"/>
            <w:noWrap/>
            <w:vAlign w:val="bottom"/>
            <w:hideMark/>
          </w:tcPr>
          <w:p w14:paraId="70B7039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70.000,00</w:t>
            </w:r>
          </w:p>
        </w:tc>
      </w:tr>
      <w:tr w:rsidR="002A6F9E" w:rsidRPr="00E42261" w14:paraId="1C3EE9B6"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7E9C19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20-6063.005</w:t>
            </w:r>
          </w:p>
        </w:tc>
        <w:tc>
          <w:tcPr>
            <w:tcW w:w="3464" w:type="dxa"/>
            <w:tcBorders>
              <w:top w:val="nil"/>
              <w:left w:val="nil"/>
              <w:bottom w:val="single" w:sz="4" w:space="0" w:color="auto"/>
              <w:right w:val="single" w:sz="4" w:space="0" w:color="auto"/>
            </w:tcBorders>
            <w:vAlign w:val="bottom"/>
            <w:hideMark/>
          </w:tcPr>
          <w:p w14:paraId="6DB5B67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Λοιπές παροχές σε είδος (είδη ατομικής προστασίας)</w:t>
            </w:r>
          </w:p>
        </w:tc>
        <w:tc>
          <w:tcPr>
            <w:tcW w:w="1608" w:type="dxa"/>
            <w:tcBorders>
              <w:top w:val="nil"/>
              <w:left w:val="nil"/>
              <w:bottom w:val="single" w:sz="4" w:space="0" w:color="auto"/>
              <w:right w:val="single" w:sz="4" w:space="0" w:color="auto"/>
            </w:tcBorders>
            <w:noWrap/>
            <w:vAlign w:val="bottom"/>
            <w:hideMark/>
          </w:tcPr>
          <w:p w14:paraId="6F250A6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25.000,00</w:t>
            </w:r>
          </w:p>
        </w:tc>
        <w:tc>
          <w:tcPr>
            <w:tcW w:w="1480" w:type="dxa"/>
            <w:tcBorders>
              <w:top w:val="nil"/>
              <w:left w:val="nil"/>
              <w:bottom w:val="single" w:sz="4" w:space="0" w:color="auto"/>
              <w:right w:val="single" w:sz="4" w:space="0" w:color="auto"/>
            </w:tcBorders>
            <w:shd w:val="clear" w:color="000000" w:fill="D9D9D9"/>
            <w:noWrap/>
            <w:vAlign w:val="bottom"/>
            <w:hideMark/>
          </w:tcPr>
          <w:p w14:paraId="3EC31A0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25.000,00</w:t>
            </w:r>
          </w:p>
        </w:tc>
        <w:tc>
          <w:tcPr>
            <w:tcW w:w="1678" w:type="dxa"/>
            <w:tcBorders>
              <w:top w:val="nil"/>
              <w:left w:val="nil"/>
              <w:bottom w:val="single" w:sz="4" w:space="0" w:color="auto"/>
              <w:right w:val="single" w:sz="4" w:space="0" w:color="auto"/>
            </w:tcBorders>
            <w:shd w:val="clear" w:color="000000" w:fill="D9D9D9"/>
            <w:noWrap/>
            <w:vAlign w:val="bottom"/>
            <w:hideMark/>
          </w:tcPr>
          <w:p w14:paraId="5DC9A800"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35.000,00</w:t>
            </w:r>
          </w:p>
        </w:tc>
      </w:tr>
      <w:tr w:rsidR="002A6F9E" w:rsidRPr="00E42261" w14:paraId="36B8110C" w14:textId="77777777" w:rsidTr="002A6F9E">
        <w:trPr>
          <w:trHeight w:val="765"/>
        </w:trPr>
        <w:tc>
          <w:tcPr>
            <w:tcW w:w="1444" w:type="dxa"/>
            <w:tcBorders>
              <w:top w:val="nil"/>
              <w:left w:val="single" w:sz="4" w:space="0" w:color="auto"/>
              <w:bottom w:val="single" w:sz="4" w:space="0" w:color="auto"/>
              <w:right w:val="single" w:sz="4" w:space="0" w:color="auto"/>
            </w:tcBorders>
            <w:noWrap/>
            <w:vAlign w:val="bottom"/>
            <w:hideMark/>
          </w:tcPr>
          <w:p w14:paraId="3498993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20-6151.001</w:t>
            </w:r>
          </w:p>
        </w:tc>
        <w:tc>
          <w:tcPr>
            <w:tcW w:w="3464" w:type="dxa"/>
            <w:tcBorders>
              <w:top w:val="nil"/>
              <w:left w:val="nil"/>
              <w:bottom w:val="single" w:sz="4" w:space="0" w:color="auto"/>
              <w:right w:val="single" w:sz="4" w:space="0" w:color="auto"/>
            </w:tcBorders>
            <w:vAlign w:val="bottom"/>
            <w:hideMark/>
          </w:tcPr>
          <w:p w14:paraId="5D3A083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Δικαιώματα τρίτων (ΔΕΗ </w:t>
            </w:r>
            <w:proofErr w:type="spellStart"/>
            <w:r w:rsidRPr="00E42261">
              <w:rPr>
                <w:rFonts w:ascii="MS Sans Serif" w:hAnsi="MS Sans Serif"/>
                <w:color w:val="auto"/>
                <w:kern w:val="0"/>
                <w:sz w:val="20"/>
                <w:szCs w:val="20"/>
                <w14:ligatures w14:val="none"/>
              </w:rPr>
              <w:t>κλπ</w:t>
            </w:r>
            <w:proofErr w:type="spellEnd"/>
            <w:r w:rsidRPr="00E42261">
              <w:rPr>
                <w:rFonts w:ascii="MS Sans Serif" w:hAnsi="MS Sans Serif"/>
                <w:color w:val="auto"/>
                <w:kern w:val="0"/>
                <w:sz w:val="20"/>
                <w:szCs w:val="20"/>
                <w14:ligatures w14:val="none"/>
              </w:rPr>
              <w:t xml:space="preserve">) από την είσπραξη </w:t>
            </w:r>
            <w:proofErr w:type="spellStart"/>
            <w:r w:rsidRPr="00E42261">
              <w:rPr>
                <w:rFonts w:ascii="MS Sans Serif" w:hAnsi="MS Sans Serif"/>
                <w:color w:val="auto"/>
                <w:kern w:val="0"/>
                <w:sz w:val="20"/>
                <w:szCs w:val="20"/>
                <w14:ligatures w14:val="none"/>
              </w:rPr>
              <w:t>τελών.Προμήθεια</w:t>
            </w:r>
            <w:proofErr w:type="spellEnd"/>
            <w:r w:rsidRPr="00E42261">
              <w:rPr>
                <w:rFonts w:ascii="MS Sans Serif" w:hAnsi="MS Sans Serif"/>
                <w:color w:val="auto"/>
                <w:kern w:val="0"/>
                <w:sz w:val="20"/>
                <w:szCs w:val="20"/>
                <w14:ligatures w14:val="none"/>
              </w:rPr>
              <w:t xml:space="preserve"> Δ.Ε.Η(Δ.Φ,Δ.Τ,ΤΑΠ)</w:t>
            </w:r>
          </w:p>
        </w:tc>
        <w:tc>
          <w:tcPr>
            <w:tcW w:w="1608" w:type="dxa"/>
            <w:tcBorders>
              <w:top w:val="nil"/>
              <w:left w:val="nil"/>
              <w:bottom w:val="single" w:sz="4" w:space="0" w:color="auto"/>
              <w:right w:val="single" w:sz="4" w:space="0" w:color="auto"/>
            </w:tcBorders>
            <w:noWrap/>
            <w:vAlign w:val="bottom"/>
            <w:hideMark/>
          </w:tcPr>
          <w:p w14:paraId="1659821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150.000,00</w:t>
            </w:r>
          </w:p>
        </w:tc>
        <w:tc>
          <w:tcPr>
            <w:tcW w:w="1480" w:type="dxa"/>
            <w:tcBorders>
              <w:top w:val="nil"/>
              <w:left w:val="nil"/>
              <w:bottom w:val="single" w:sz="4" w:space="0" w:color="auto"/>
              <w:right w:val="single" w:sz="4" w:space="0" w:color="auto"/>
            </w:tcBorders>
            <w:shd w:val="clear" w:color="000000" w:fill="D9D9D9"/>
            <w:noWrap/>
            <w:vAlign w:val="bottom"/>
            <w:hideMark/>
          </w:tcPr>
          <w:p w14:paraId="7A805E3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124.000,00</w:t>
            </w:r>
          </w:p>
        </w:tc>
        <w:tc>
          <w:tcPr>
            <w:tcW w:w="1678" w:type="dxa"/>
            <w:tcBorders>
              <w:top w:val="nil"/>
              <w:left w:val="nil"/>
              <w:bottom w:val="single" w:sz="4" w:space="0" w:color="auto"/>
              <w:right w:val="single" w:sz="4" w:space="0" w:color="auto"/>
            </w:tcBorders>
            <w:shd w:val="clear" w:color="000000" w:fill="D9D9D9"/>
            <w:noWrap/>
            <w:vAlign w:val="bottom"/>
            <w:hideMark/>
          </w:tcPr>
          <w:p w14:paraId="29AB9677"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150.000,00</w:t>
            </w:r>
          </w:p>
        </w:tc>
      </w:tr>
      <w:tr w:rsidR="002A6F9E" w:rsidRPr="00E42261" w14:paraId="5D543688"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E72CD9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20-6162.002</w:t>
            </w:r>
          </w:p>
        </w:tc>
        <w:tc>
          <w:tcPr>
            <w:tcW w:w="3464" w:type="dxa"/>
            <w:tcBorders>
              <w:top w:val="nil"/>
              <w:left w:val="nil"/>
              <w:bottom w:val="single" w:sz="4" w:space="0" w:color="auto"/>
              <w:right w:val="single" w:sz="4" w:space="0" w:color="auto"/>
            </w:tcBorders>
            <w:vAlign w:val="bottom"/>
            <w:hideMark/>
          </w:tcPr>
          <w:p w14:paraId="254586E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Αλλαγή στοιχείων αδειών κυκλοφορίας μηχανημάτων</w:t>
            </w:r>
          </w:p>
        </w:tc>
        <w:tc>
          <w:tcPr>
            <w:tcW w:w="1608" w:type="dxa"/>
            <w:tcBorders>
              <w:top w:val="nil"/>
              <w:left w:val="nil"/>
              <w:bottom w:val="single" w:sz="4" w:space="0" w:color="auto"/>
              <w:right w:val="single" w:sz="4" w:space="0" w:color="auto"/>
            </w:tcBorders>
            <w:noWrap/>
            <w:vAlign w:val="bottom"/>
            <w:hideMark/>
          </w:tcPr>
          <w:p w14:paraId="7755011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480" w:type="dxa"/>
            <w:tcBorders>
              <w:top w:val="nil"/>
              <w:left w:val="nil"/>
              <w:bottom w:val="single" w:sz="4" w:space="0" w:color="auto"/>
              <w:right w:val="single" w:sz="4" w:space="0" w:color="auto"/>
            </w:tcBorders>
            <w:shd w:val="clear" w:color="000000" w:fill="D9D9D9"/>
            <w:noWrap/>
            <w:vAlign w:val="bottom"/>
            <w:hideMark/>
          </w:tcPr>
          <w:p w14:paraId="35CD27B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w:t>
            </w:r>
          </w:p>
        </w:tc>
        <w:tc>
          <w:tcPr>
            <w:tcW w:w="1678" w:type="dxa"/>
            <w:tcBorders>
              <w:top w:val="nil"/>
              <w:left w:val="nil"/>
              <w:bottom w:val="single" w:sz="4" w:space="0" w:color="auto"/>
              <w:right w:val="single" w:sz="4" w:space="0" w:color="auto"/>
            </w:tcBorders>
            <w:shd w:val="clear" w:color="000000" w:fill="D9D9D9"/>
            <w:noWrap/>
            <w:vAlign w:val="bottom"/>
            <w:hideMark/>
          </w:tcPr>
          <w:p w14:paraId="1A7A351C"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2.000,00</w:t>
            </w:r>
          </w:p>
        </w:tc>
      </w:tr>
      <w:tr w:rsidR="002A6F9E" w:rsidRPr="00E42261" w14:paraId="0043F4F9"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02BCE49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20-6162.003</w:t>
            </w:r>
          </w:p>
        </w:tc>
        <w:tc>
          <w:tcPr>
            <w:tcW w:w="3464" w:type="dxa"/>
            <w:tcBorders>
              <w:top w:val="nil"/>
              <w:left w:val="nil"/>
              <w:bottom w:val="single" w:sz="4" w:space="0" w:color="auto"/>
              <w:right w:val="single" w:sz="4" w:space="0" w:color="auto"/>
            </w:tcBorders>
            <w:vAlign w:val="bottom"/>
            <w:hideMark/>
          </w:tcPr>
          <w:p w14:paraId="2399240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Εργασία απομάκρυνσης παράνομα σταθμευμένων</w:t>
            </w:r>
          </w:p>
        </w:tc>
        <w:tc>
          <w:tcPr>
            <w:tcW w:w="1608" w:type="dxa"/>
            <w:tcBorders>
              <w:top w:val="nil"/>
              <w:left w:val="nil"/>
              <w:bottom w:val="single" w:sz="4" w:space="0" w:color="auto"/>
              <w:right w:val="single" w:sz="4" w:space="0" w:color="auto"/>
            </w:tcBorders>
            <w:noWrap/>
            <w:vAlign w:val="bottom"/>
            <w:hideMark/>
          </w:tcPr>
          <w:p w14:paraId="450817D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w:t>
            </w:r>
          </w:p>
        </w:tc>
        <w:tc>
          <w:tcPr>
            <w:tcW w:w="1480" w:type="dxa"/>
            <w:tcBorders>
              <w:top w:val="nil"/>
              <w:left w:val="nil"/>
              <w:bottom w:val="single" w:sz="4" w:space="0" w:color="auto"/>
              <w:right w:val="single" w:sz="4" w:space="0" w:color="auto"/>
            </w:tcBorders>
            <w:shd w:val="clear" w:color="000000" w:fill="D9D9D9"/>
            <w:noWrap/>
            <w:vAlign w:val="bottom"/>
            <w:hideMark/>
          </w:tcPr>
          <w:p w14:paraId="739B852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4.960,00</w:t>
            </w:r>
          </w:p>
        </w:tc>
        <w:tc>
          <w:tcPr>
            <w:tcW w:w="1678" w:type="dxa"/>
            <w:tcBorders>
              <w:top w:val="nil"/>
              <w:left w:val="nil"/>
              <w:bottom w:val="single" w:sz="4" w:space="0" w:color="auto"/>
              <w:right w:val="single" w:sz="4" w:space="0" w:color="auto"/>
            </w:tcBorders>
            <w:shd w:val="clear" w:color="000000" w:fill="D9D9D9"/>
            <w:noWrap/>
            <w:vAlign w:val="bottom"/>
            <w:hideMark/>
          </w:tcPr>
          <w:p w14:paraId="304FCBA3"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7.500,00</w:t>
            </w:r>
          </w:p>
        </w:tc>
      </w:tr>
      <w:tr w:rsidR="002A6F9E" w:rsidRPr="00E42261" w14:paraId="410E8302"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A19B63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20-6162.004</w:t>
            </w:r>
          </w:p>
        </w:tc>
        <w:tc>
          <w:tcPr>
            <w:tcW w:w="3464" w:type="dxa"/>
            <w:tcBorders>
              <w:top w:val="nil"/>
              <w:left w:val="nil"/>
              <w:bottom w:val="single" w:sz="4" w:space="0" w:color="auto"/>
              <w:right w:val="single" w:sz="4" w:space="0" w:color="auto"/>
            </w:tcBorders>
            <w:vAlign w:val="bottom"/>
            <w:hideMark/>
          </w:tcPr>
          <w:p w14:paraId="577154C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Παράβολα και έκδοση βεβαίωσης ηλεκτρονικού ταχογράφου</w:t>
            </w:r>
          </w:p>
        </w:tc>
        <w:tc>
          <w:tcPr>
            <w:tcW w:w="1608" w:type="dxa"/>
            <w:tcBorders>
              <w:top w:val="nil"/>
              <w:left w:val="nil"/>
              <w:bottom w:val="single" w:sz="4" w:space="0" w:color="auto"/>
              <w:right w:val="single" w:sz="4" w:space="0" w:color="auto"/>
            </w:tcBorders>
            <w:noWrap/>
            <w:vAlign w:val="bottom"/>
            <w:hideMark/>
          </w:tcPr>
          <w:p w14:paraId="31CEEA0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w:t>
            </w:r>
          </w:p>
        </w:tc>
        <w:tc>
          <w:tcPr>
            <w:tcW w:w="1480" w:type="dxa"/>
            <w:tcBorders>
              <w:top w:val="nil"/>
              <w:left w:val="nil"/>
              <w:bottom w:val="single" w:sz="4" w:space="0" w:color="auto"/>
              <w:right w:val="single" w:sz="4" w:space="0" w:color="auto"/>
            </w:tcBorders>
            <w:shd w:val="clear" w:color="000000" w:fill="D9D9D9"/>
            <w:noWrap/>
            <w:vAlign w:val="bottom"/>
            <w:hideMark/>
          </w:tcPr>
          <w:p w14:paraId="7607AC4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w:t>
            </w:r>
          </w:p>
        </w:tc>
        <w:tc>
          <w:tcPr>
            <w:tcW w:w="1678" w:type="dxa"/>
            <w:tcBorders>
              <w:top w:val="nil"/>
              <w:left w:val="nil"/>
              <w:bottom w:val="single" w:sz="4" w:space="0" w:color="auto"/>
              <w:right w:val="single" w:sz="4" w:space="0" w:color="auto"/>
            </w:tcBorders>
            <w:shd w:val="clear" w:color="000000" w:fill="D9D9D9"/>
            <w:noWrap/>
            <w:vAlign w:val="bottom"/>
            <w:hideMark/>
          </w:tcPr>
          <w:p w14:paraId="1F6A0354"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w:t>
            </w:r>
          </w:p>
        </w:tc>
      </w:tr>
      <w:tr w:rsidR="002A6F9E" w:rsidRPr="00E42261" w14:paraId="7171CFCF"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64C4C73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20-6162.009</w:t>
            </w:r>
          </w:p>
        </w:tc>
        <w:tc>
          <w:tcPr>
            <w:tcW w:w="3464" w:type="dxa"/>
            <w:tcBorders>
              <w:top w:val="nil"/>
              <w:left w:val="nil"/>
              <w:bottom w:val="single" w:sz="4" w:space="0" w:color="auto"/>
              <w:right w:val="single" w:sz="4" w:space="0" w:color="auto"/>
            </w:tcBorders>
            <w:vAlign w:val="bottom"/>
            <w:hideMark/>
          </w:tcPr>
          <w:p w14:paraId="6C1C04A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Αλλαγή στοιχείων αδειών κυκλοφορίας οχημάτων και μοτοσυκλετών του Δήμου</w:t>
            </w:r>
          </w:p>
        </w:tc>
        <w:tc>
          <w:tcPr>
            <w:tcW w:w="1608" w:type="dxa"/>
            <w:tcBorders>
              <w:top w:val="nil"/>
              <w:left w:val="nil"/>
              <w:bottom w:val="single" w:sz="4" w:space="0" w:color="auto"/>
              <w:right w:val="single" w:sz="4" w:space="0" w:color="auto"/>
            </w:tcBorders>
            <w:noWrap/>
            <w:vAlign w:val="bottom"/>
            <w:hideMark/>
          </w:tcPr>
          <w:p w14:paraId="09EBCC9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480" w:type="dxa"/>
            <w:tcBorders>
              <w:top w:val="nil"/>
              <w:left w:val="nil"/>
              <w:bottom w:val="single" w:sz="4" w:space="0" w:color="auto"/>
              <w:right w:val="single" w:sz="4" w:space="0" w:color="auto"/>
            </w:tcBorders>
            <w:shd w:val="clear" w:color="000000" w:fill="D9D9D9"/>
            <w:noWrap/>
            <w:vAlign w:val="bottom"/>
            <w:hideMark/>
          </w:tcPr>
          <w:p w14:paraId="76EAAF6A"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w:t>
            </w:r>
          </w:p>
        </w:tc>
        <w:tc>
          <w:tcPr>
            <w:tcW w:w="1678" w:type="dxa"/>
            <w:tcBorders>
              <w:top w:val="nil"/>
              <w:left w:val="nil"/>
              <w:bottom w:val="single" w:sz="4" w:space="0" w:color="auto"/>
              <w:right w:val="single" w:sz="4" w:space="0" w:color="auto"/>
            </w:tcBorders>
            <w:shd w:val="clear" w:color="000000" w:fill="D9D9D9"/>
            <w:noWrap/>
            <w:vAlign w:val="bottom"/>
            <w:hideMark/>
          </w:tcPr>
          <w:p w14:paraId="24587AF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20.000,00</w:t>
            </w:r>
          </w:p>
        </w:tc>
      </w:tr>
      <w:tr w:rsidR="002A6F9E" w:rsidRPr="00E42261" w14:paraId="57BADEA8"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63E2AF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20-6162.010</w:t>
            </w:r>
          </w:p>
        </w:tc>
        <w:tc>
          <w:tcPr>
            <w:tcW w:w="3464" w:type="dxa"/>
            <w:tcBorders>
              <w:top w:val="nil"/>
              <w:left w:val="nil"/>
              <w:bottom w:val="single" w:sz="4" w:space="0" w:color="auto"/>
              <w:right w:val="single" w:sz="4" w:space="0" w:color="auto"/>
            </w:tcBorders>
            <w:vAlign w:val="bottom"/>
            <w:hideMark/>
          </w:tcPr>
          <w:p w14:paraId="0A04103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Παράβολα ΚΤΕΟ για τα οχήματα και τις μοτοσυκλέτες του Δήμου</w:t>
            </w:r>
          </w:p>
        </w:tc>
        <w:tc>
          <w:tcPr>
            <w:tcW w:w="1608" w:type="dxa"/>
            <w:tcBorders>
              <w:top w:val="nil"/>
              <w:left w:val="nil"/>
              <w:bottom w:val="single" w:sz="4" w:space="0" w:color="auto"/>
              <w:right w:val="single" w:sz="4" w:space="0" w:color="auto"/>
            </w:tcBorders>
            <w:noWrap/>
            <w:vAlign w:val="bottom"/>
            <w:hideMark/>
          </w:tcPr>
          <w:p w14:paraId="58EFD65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9.000,00</w:t>
            </w:r>
          </w:p>
        </w:tc>
        <w:tc>
          <w:tcPr>
            <w:tcW w:w="1480" w:type="dxa"/>
            <w:tcBorders>
              <w:top w:val="nil"/>
              <w:left w:val="nil"/>
              <w:bottom w:val="single" w:sz="4" w:space="0" w:color="auto"/>
              <w:right w:val="single" w:sz="4" w:space="0" w:color="auto"/>
            </w:tcBorders>
            <w:shd w:val="clear" w:color="000000" w:fill="D9D9D9"/>
            <w:noWrap/>
            <w:vAlign w:val="bottom"/>
            <w:hideMark/>
          </w:tcPr>
          <w:p w14:paraId="37BB34B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6.000,00</w:t>
            </w:r>
          </w:p>
        </w:tc>
        <w:tc>
          <w:tcPr>
            <w:tcW w:w="1678" w:type="dxa"/>
            <w:tcBorders>
              <w:top w:val="nil"/>
              <w:left w:val="nil"/>
              <w:bottom w:val="single" w:sz="4" w:space="0" w:color="auto"/>
              <w:right w:val="single" w:sz="4" w:space="0" w:color="auto"/>
            </w:tcBorders>
            <w:shd w:val="clear" w:color="000000" w:fill="D9D9D9"/>
            <w:noWrap/>
            <w:vAlign w:val="bottom"/>
            <w:hideMark/>
          </w:tcPr>
          <w:p w14:paraId="23E3081C"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9.000,00</w:t>
            </w:r>
          </w:p>
        </w:tc>
      </w:tr>
      <w:tr w:rsidR="002A6F9E" w:rsidRPr="00E42261" w14:paraId="299F9B92"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6FCAD9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20-6162.013</w:t>
            </w:r>
          </w:p>
        </w:tc>
        <w:tc>
          <w:tcPr>
            <w:tcW w:w="3464" w:type="dxa"/>
            <w:tcBorders>
              <w:top w:val="nil"/>
              <w:left w:val="nil"/>
              <w:bottom w:val="single" w:sz="4" w:space="0" w:color="auto"/>
              <w:right w:val="single" w:sz="4" w:space="0" w:color="auto"/>
            </w:tcBorders>
            <w:vAlign w:val="bottom"/>
            <w:hideMark/>
          </w:tcPr>
          <w:p w14:paraId="169D776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Διαχείριση αποβλήτων εκσκαφών, κατασκευών και κατεδαφίσεων</w:t>
            </w:r>
          </w:p>
        </w:tc>
        <w:tc>
          <w:tcPr>
            <w:tcW w:w="1608" w:type="dxa"/>
            <w:tcBorders>
              <w:top w:val="nil"/>
              <w:left w:val="nil"/>
              <w:bottom w:val="single" w:sz="4" w:space="0" w:color="auto"/>
              <w:right w:val="single" w:sz="4" w:space="0" w:color="auto"/>
            </w:tcBorders>
            <w:noWrap/>
            <w:vAlign w:val="bottom"/>
            <w:hideMark/>
          </w:tcPr>
          <w:p w14:paraId="31FA0DD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10.000,00</w:t>
            </w:r>
          </w:p>
        </w:tc>
        <w:tc>
          <w:tcPr>
            <w:tcW w:w="1480" w:type="dxa"/>
            <w:tcBorders>
              <w:top w:val="nil"/>
              <w:left w:val="nil"/>
              <w:bottom w:val="single" w:sz="4" w:space="0" w:color="auto"/>
              <w:right w:val="single" w:sz="4" w:space="0" w:color="auto"/>
            </w:tcBorders>
            <w:shd w:val="clear" w:color="000000" w:fill="D9D9D9"/>
            <w:noWrap/>
            <w:vAlign w:val="bottom"/>
            <w:hideMark/>
          </w:tcPr>
          <w:p w14:paraId="63D3937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w:t>
            </w:r>
          </w:p>
        </w:tc>
        <w:tc>
          <w:tcPr>
            <w:tcW w:w="1678" w:type="dxa"/>
            <w:tcBorders>
              <w:top w:val="nil"/>
              <w:left w:val="nil"/>
              <w:bottom w:val="single" w:sz="4" w:space="0" w:color="auto"/>
              <w:right w:val="single" w:sz="4" w:space="0" w:color="auto"/>
            </w:tcBorders>
            <w:shd w:val="clear" w:color="000000" w:fill="D9D9D9"/>
            <w:noWrap/>
            <w:vAlign w:val="bottom"/>
            <w:hideMark/>
          </w:tcPr>
          <w:p w14:paraId="46CC608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4944ACF9" w14:textId="77777777" w:rsidTr="002A6F9E">
        <w:trPr>
          <w:trHeight w:val="765"/>
        </w:trPr>
        <w:tc>
          <w:tcPr>
            <w:tcW w:w="1444" w:type="dxa"/>
            <w:tcBorders>
              <w:top w:val="nil"/>
              <w:left w:val="single" w:sz="4" w:space="0" w:color="auto"/>
              <w:bottom w:val="single" w:sz="4" w:space="0" w:color="auto"/>
              <w:right w:val="single" w:sz="4" w:space="0" w:color="auto"/>
            </w:tcBorders>
            <w:noWrap/>
            <w:vAlign w:val="bottom"/>
            <w:hideMark/>
          </w:tcPr>
          <w:p w14:paraId="6B1FEDE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20-6211.</w:t>
            </w:r>
          </w:p>
        </w:tc>
        <w:tc>
          <w:tcPr>
            <w:tcW w:w="3464" w:type="dxa"/>
            <w:tcBorders>
              <w:top w:val="nil"/>
              <w:left w:val="nil"/>
              <w:bottom w:val="single" w:sz="4" w:space="0" w:color="auto"/>
              <w:right w:val="single" w:sz="4" w:space="0" w:color="auto"/>
            </w:tcBorders>
            <w:vAlign w:val="bottom"/>
            <w:hideMark/>
          </w:tcPr>
          <w:p w14:paraId="42F79EA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Αντίτιμο ηλεκτρικού ρεύματος για φωτισμό οδών, πλατειών και </w:t>
            </w:r>
            <w:r w:rsidRPr="00E42261">
              <w:rPr>
                <w:rFonts w:ascii="MS Sans Serif" w:hAnsi="MS Sans Serif"/>
                <w:color w:val="auto"/>
                <w:kern w:val="0"/>
                <w:sz w:val="20"/>
                <w:szCs w:val="20"/>
                <w14:ligatures w14:val="none"/>
              </w:rPr>
              <w:lastRenderedPageBreak/>
              <w:t>κοινόχρηστων χώρων και παραγωγικής διαδικασίας</w:t>
            </w:r>
          </w:p>
        </w:tc>
        <w:tc>
          <w:tcPr>
            <w:tcW w:w="1608" w:type="dxa"/>
            <w:tcBorders>
              <w:top w:val="nil"/>
              <w:left w:val="nil"/>
              <w:bottom w:val="single" w:sz="4" w:space="0" w:color="auto"/>
              <w:right w:val="single" w:sz="4" w:space="0" w:color="auto"/>
            </w:tcBorders>
            <w:noWrap/>
            <w:vAlign w:val="bottom"/>
            <w:hideMark/>
          </w:tcPr>
          <w:p w14:paraId="308E226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lastRenderedPageBreak/>
              <w:t>544.277,51</w:t>
            </w:r>
          </w:p>
        </w:tc>
        <w:tc>
          <w:tcPr>
            <w:tcW w:w="1480" w:type="dxa"/>
            <w:tcBorders>
              <w:top w:val="nil"/>
              <w:left w:val="nil"/>
              <w:bottom w:val="single" w:sz="4" w:space="0" w:color="auto"/>
              <w:right w:val="single" w:sz="4" w:space="0" w:color="auto"/>
            </w:tcBorders>
            <w:shd w:val="clear" w:color="000000" w:fill="D9D9D9"/>
            <w:noWrap/>
            <w:vAlign w:val="bottom"/>
            <w:hideMark/>
          </w:tcPr>
          <w:p w14:paraId="040283A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450.000,00</w:t>
            </w:r>
          </w:p>
        </w:tc>
        <w:tc>
          <w:tcPr>
            <w:tcW w:w="1678" w:type="dxa"/>
            <w:tcBorders>
              <w:top w:val="nil"/>
              <w:left w:val="nil"/>
              <w:bottom w:val="single" w:sz="4" w:space="0" w:color="auto"/>
              <w:right w:val="single" w:sz="4" w:space="0" w:color="auto"/>
            </w:tcBorders>
            <w:shd w:val="clear" w:color="000000" w:fill="D9D9D9"/>
            <w:noWrap/>
            <w:vAlign w:val="bottom"/>
            <w:hideMark/>
          </w:tcPr>
          <w:p w14:paraId="6F812A67"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550.000,00</w:t>
            </w:r>
          </w:p>
        </w:tc>
      </w:tr>
      <w:tr w:rsidR="002A6F9E" w:rsidRPr="00E42261" w14:paraId="14BE6978"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6AACBA8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20-6213.</w:t>
            </w:r>
          </w:p>
        </w:tc>
        <w:tc>
          <w:tcPr>
            <w:tcW w:w="3464" w:type="dxa"/>
            <w:tcBorders>
              <w:top w:val="nil"/>
              <w:left w:val="nil"/>
              <w:bottom w:val="single" w:sz="4" w:space="0" w:color="auto"/>
              <w:right w:val="single" w:sz="4" w:space="0" w:color="auto"/>
            </w:tcBorders>
            <w:vAlign w:val="bottom"/>
            <w:hideMark/>
          </w:tcPr>
          <w:p w14:paraId="7F7CA05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Ύδρευση παραγωγικής διαδικασίας</w:t>
            </w:r>
          </w:p>
        </w:tc>
        <w:tc>
          <w:tcPr>
            <w:tcW w:w="1608" w:type="dxa"/>
            <w:tcBorders>
              <w:top w:val="nil"/>
              <w:left w:val="nil"/>
              <w:bottom w:val="single" w:sz="4" w:space="0" w:color="auto"/>
              <w:right w:val="single" w:sz="4" w:space="0" w:color="auto"/>
            </w:tcBorders>
            <w:noWrap/>
            <w:vAlign w:val="bottom"/>
            <w:hideMark/>
          </w:tcPr>
          <w:p w14:paraId="6B20E90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w:t>
            </w:r>
          </w:p>
        </w:tc>
        <w:tc>
          <w:tcPr>
            <w:tcW w:w="1480" w:type="dxa"/>
            <w:tcBorders>
              <w:top w:val="nil"/>
              <w:left w:val="nil"/>
              <w:bottom w:val="single" w:sz="4" w:space="0" w:color="auto"/>
              <w:right w:val="single" w:sz="4" w:space="0" w:color="auto"/>
            </w:tcBorders>
            <w:shd w:val="clear" w:color="000000" w:fill="D9D9D9"/>
            <w:noWrap/>
            <w:vAlign w:val="bottom"/>
            <w:hideMark/>
          </w:tcPr>
          <w:p w14:paraId="3B56AC5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w:t>
            </w:r>
          </w:p>
        </w:tc>
        <w:tc>
          <w:tcPr>
            <w:tcW w:w="1678" w:type="dxa"/>
            <w:tcBorders>
              <w:top w:val="nil"/>
              <w:left w:val="nil"/>
              <w:bottom w:val="single" w:sz="4" w:space="0" w:color="auto"/>
              <w:right w:val="single" w:sz="4" w:space="0" w:color="auto"/>
            </w:tcBorders>
            <w:shd w:val="clear" w:color="000000" w:fill="D9D9D9"/>
            <w:noWrap/>
            <w:vAlign w:val="bottom"/>
            <w:hideMark/>
          </w:tcPr>
          <w:p w14:paraId="071D93DE"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3.000,00</w:t>
            </w:r>
          </w:p>
        </w:tc>
      </w:tr>
      <w:tr w:rsidR="002A6F9E" w:rsidRPr="00E42261" w14:paraId="735C126B"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67E0CE7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20-6232.002</w:t>
            </w:r>
          </w:p>
        </w:tc>
        <w:tc>
          <w:tcPr>
            <w:tcW w:w="3464" w:type="dxa"/>
            <w:tcBorders>
              <w:top w:val="nil"/>
              <w:left w:val="nil"/>
              <w:bottom w:val="single" w:sz="4" w:space="0" w:color="auto"/>
              <w:right w:val="single" w:sz="4" w:space="0" w:color="auto"/>
            </w:tcBorders>
            <w:vAlign w:val="bottom"/>
            <w:hideMark/>
          </w:tcPr>
          <w:p w14:paraId="365CF1E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Μίσθωση γραφείων για τις ανάγκες της Δ/</w:t>
            </w:r>
            <w:proofErr w:type="spellStart"/>
            <w:r w:rsidRPr="00E42261">
              <w:rPr>
                <w:rFonts w:ascii="MS Sans Serif" w:hAnsi="MS Sans Serif"/>
                <w:color w:val="auto"/>
                <w:kern w:val="0"/>
                <w:sz w:val="20"/>
                <w:szCs w:val="20"/>
                <w14:ligatures w14:val="none"/>
              </w:rPr>
              <w:t>νσης</w:t>
            </w:r>
            <w:proofErr w:type="spellEnd"/>
            <w:r w:rsidRPr="00E42261">
              <w:rPr>
                <w:rFonts w:ascii="MS Sans Serif" w:hAnsi="MS Sans Serif"/>
                <w:color w:val="auto"/>
                <w:kern w:val="0"/>
                <w:sz w:val="20"/>
                <w:szCs w:val="20"/>
                <w14:ligatures w14:val="none"/>
              </w:rPr>
              <w:t xml:space="preserve"> Καθαριότητας</w:t>
            </w:r>
          </w:p>
        </w:tc>
        <w:tc>
          <w:tcPr>
            <w:tcW w:w="1608" w:type="dxa"/>
            <w:tcBorders>
              <w:top w:val="nil"/>
              <w:left w:val="nil"/>
              <w:bottom w:val="single" w:sz="4" w:space="0" w:color="auto"/>
              <w:right w:val="single" w:sz="4" w:space="0" w:color="auto"/>
            </w:tcBorders>
            <w:noWrap/>
            <w:vAlign w:val="bottom"/>
            <w:hideMark/>
          </w:tcPr>
          <w:p w14:paraId="26B9533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21.600,00</w:t>
            </w:r>
          </w:p>
        </w:tc>
        <w:tc>
          <w:tcPr>
            <w:tcW w:w="1480" w:type="dxa"/>
            <w:tcBorders>
              <w:top w:val="nil"/>
              <w:left w:val="nil"/>
              <w:bottom w:val="single" w:sz="4" w:space="0" w:color="auto"/>
              <w:right w:val="single" w:sz="4" w:space="0" w:color="auto"/>
            </w:tcBorders>
            <w:shd w:val="clear" w:color="000000" w:fill="D9D9D9"/>
            <w:noWrap/>
            <w:vAlign w:val="bottom"/>
            <w:hideMark/>
          </w:tcPr>
          <w:p w14:paraId="2E5596B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21.600,00</w:t>
            </w:r>
          </w:p>
        </w:tc>
        <w:tc>
          <w:tcPr>
            <w:tcW w:w="1678" w:type="dxa"/>
            <w:tcBorders>
              <w:top w:val="nil"/>
              <w:left w:val="nil"/>
              <w:bottom w:val="single" w:sz="4" w:space="0" w:color="auto"/>
              <w:right w:val="single" w:sz="4" w:space="0" w:color="auto"/>
            </w:tcBorders>
            <w:shd w:val="clear" w:color="000000" w:fill="D9D9D9"/>
            <w:noWrap/>
            <w:vAlign w:val="bottom"/>
            <w:hideMark/>
          </w:tcPr>
          <w:p w14:paraId="2483E7B0"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21.600,00</w:t>
            </w:r>
          </w:p>
        </w:tc>
      </w:tr>
      <w:tr w:rsidR="002A6F9E" w:rsidRPr="00E42261" w14:paraId="74BE5F79"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E3B77A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20-6252.001</w:t>
            </w:r>
          </w:p>
        </w:tc>
        <w:tc>
          <w:tcPr>
            <w:tcW w:w="3464" w:type="dxa"/>
            <w:tcBorders>
              <w:top w:val="nil"/>
              <w:left w:val="nil"/>
              <w:bottom w:val="single" w:sz="4" w:space="0" w:color="auto"/>
              <w:right w:val="single" w:sz="4" w:space="0" w:color="auto"/>
            </w:tcBorders>
            <w:vAlign w:val="bottom"/>
            <w:hideMark/>
          </w:tcPr>
          <w:p w14:paraId="3A6A00F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Ασφάλιστρα μηχανημάτων - Τεχνικών εγκαταστάσεων</w:t>
            </w:r>
          </w:p>
        </w:tc>
        <w:tc>
          <w:tcPr>
            <w:tcW w:w="1608" w:type="dxa"/>
            <w:tcBorders>
              <w:top w:val="nil"/>
              <w:left w:val="nil"/>
              <w:bottom w:val="single" w:sz="4" w:space="0" w:color="auto"/>
              <w:right w:val="single" w:sz="4" w:space="0" w:color="auto"/>
            </w:tcBorders>
            <w:noWrap/>
            <w:vAlign w:val="bottom"/>
            <w:hideMark/>
          </w:tcPr>
          <w:p w14:paraId="0FB489A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w:t>
            </w:r>
          </w:p>
        </w:tc>
        <w:tc>
          <w:tcPr>
            <w:tcW w:w="1480" w:type="dxa"/>
            <w:tcBorders>
              <w:top w:val="nil"/>
              <w:left w:val="nil"/>
              <w:bottom w:val="single" w:sz="4" w:space="0" w:color="auto"/>
              <w:right w:val="single" w:sz="4" w:space="0" w:color="auto"/>
            </w:tcBorders>
            <w:shd w:val="clear" w:color="000000" w:fill="D9D9D9"/>
            <w:noWrap/>
            <w:vAlign w:val="bottom"/>
            <w:hideMark/>
          </w:tcPr>
          <w:p w14:paraId="145C6D5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w:t>
            </w:r>
          </w:p>
        </w:tc>
        <w:tc>
          <w:tcPr>
            <w:tcW w:w="1678" w:type="dxa"/>
            <w:tcBorders>
              <w:top w:val="nil"/>
              <w:left w:val="nil"/>
              <w:bottom w:val="single" w:sz="4" w:space="0" w:color="auto"/>
              <w:right w:val="single" w:sz="4" w:space="0" w:color="auto"/>
            </w:tcBorders>
            <w:shd w:val="clear" w:color="000000" w:fill="D9D9D9"/>
            <w:noWrap/>
            <w:vAlign w:val="bottom"/>
            <w:hideMark/>
          </w:tcPr>
          <w:p w14:paraId="38DC413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3.000,00</w:t>
            </w:r>
          </w:p>
        </w:tc>
      </w:tr>
      <w:tr w:rsidR="002A6F9E" w:rsidRPr="00E42261" w14:paraId="2409B420"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4661A14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20-6253.001</w:t>
            </w:r>
          </w:p>
        </w:tc>
        <w:tc>
          <w:tcPr>
            <w:tcW w:w="3464" w:type="dxa"/>
            <w:tcBorders>
              <w:top w:val="nil"/>
              <w:left w:val="nil"/>
              <w:bottom w:val="single" w:sz="4" w:space="0" w:color="auto"/>
              <w:right w:val="single" w:sz="4" w:space="0" w:color="auto"/>
            </w:tcBorders>
            <w:vAlign w:val="bottom"/>
            <w:hideMark/>
          </w:tcPr>
          <w:p w14:paraId="2A746E5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Ασφάλιστρα μεταφορικών μέσων</w:t>
            </w:r>
          </w:p>
        </w:tc>
        <w:tc>
          <w:tcPr>
            <w:tcW w:w="1608" w:type="dxa"/>
            <w:tcBorders>
              <w:top w:val="nil"/>
              <w:left w:val="nil"/>
              <w:bottom w:val="single" w:sz="4" w:space="0" w:color="auto"/>
              <w:right w:val="single" w:sz="4" w:space="0" w:color="auto"/>
            </w:tcBorders>
            <w:noWrap/>
            <w:vAlign w:val="bottom"/>
            <w:hideMark/>
          </w:tcPr>
          <w:p w14:paraId="4FBADC9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12.000,00</w:t>
            </w:r>
          </w:p>
        </w:tc>
        <w:tc>
          <w:tcPr>
            <w:tcW w:w="1480" w:type="dxa"/>
            <w:tcBorders>
              <w:top w:val="nil"/>
              <w:left w:val="nil"/>
              <w:bottom w:val="single" w:sz="4" w:space="0" w:color="auto"/>
              <w:right w:val="single" w:sz="4" w:space="0" w:color="auto"/>
            </w:tcBorders>
            <w:shd w:val="clear" w:color="000000" w:fill="D9D9D9"/>
            <w:noWrap/>
            <w:vAlign w:val="bottom"/>
            <w:hideMark/>
          </w:tcPr>
          <w:p w14:paraId="1BC0353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10.000,00</w:t>
            </w:r>
          </w:p>
        </w:tc>
        <w:tc>
          <w:tcPr>
            <w:tcW w:w="1678" w:type="dxa"/>
            <w:tcBorders>
              <w:top w:val="nil"/>
              <w:left w:val="nil"/>
              <w:bottom w:val="single" w:sz="4" w:space="0" w:color="auto"/>
              <w:right w:val="single" w:sz="4" w:space="0" w:color="auto"/>
            </w:tcBorders>
            <w:shd w:val="clear" w:color="000000" w:fill="D9D9D9"/>
            <w:noWrap/>
            <w:vAlign w:val="bottom"/>
            <w:hideMark/>
          </w:tcPr>
          <w:p w14:paraId="37C5383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12.000,00</w:t>
            </w:r>
          </w:p>
        </w:tc>
      </w:tr>
      <w:tr w:rsidR="002A6F9E" w:rsidRPr="00E42261" w14:paraId="7279C6E8"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35000E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20-6263.001</w:t>
            </w:r>
          </w:p>
        </w:tc>
        <w:tc>
          <w:tcPr>
            <w:tcW w:w="3464" w:type="dxa"/>
            <w:tcBorders>
              <w:top w:val="nil"/>
              <w:left w:val="nil"/>
              <w:bottom w:val="single" w:sz="4" w:space="0" w:color="auto"/>
              <w:right w:val="single" w:sz="4" w:space="0" w:color="auto"/>
            </w:tcBorders>
            <w:vAlign w:val="bottom"/>
            <w:hideMark/>
          </w:tcPr>
          <w:p w14:paraId="4F403AA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Συντήρηση και επισκευή μεταφορικών μέσων</w:t>
            </w:r>
          </w:p>
        </w:tc>
        <w:tc>
          <w:tcPr>
            <w:tcW w:w="1608" w:type="dxa"/>
            <w:tcBorders>
              <w:top w:val="nil"/>
              <w:left w:val="nil"/>
              <w:bottom w:val="single" w:sz="4" w:space="0" w:color="auto"/>
              <w:right w:val="single" w:sz="4" w:space="0" w:color="auto"/>
            </w:tcBorders>
            <w:noWrap/>
            <w:vAlign w:val="bottom"/>
            <w:hideMark/>
          </w:tcPr>
          <w:p w14:paraId="6E16AEC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95.000,00</w:t>
            </w:r>
          </w:p>
        </w:tc>
        <w:tc>
          <w:tcPr>
            <w:tcW w:w="1480" w:type="dxa"/>
            <w:tcBorders>
              <w:top w:val="nil"/>
              <w:left w:val="nil"/>
              <w:bottom w:val="single" w:sz="4" w:space="0" w:color="auto"/>
              <w:right w:val="single" w:sz="4" w:space="0" w:color="auto"/>
            </w:tcBorders>
            <w:shd w:val="clear" w:color="000000" w:fill="D9D9D9"/>
            <w:noWrap/>
            <w:vAlign w:val="bottom"/>
            <w:hideMark/>
          </w:tcPr>
          <w:p w14:paraId="473B01E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85.000,00</w:t>
            </w:r>
          </w:p>
        </w:tc>
        <w:tc>
          <w:tcPr>
            <w:tcW w:w="1678" w:type="dxa"/>
            <w:tcBorders>
              <w:top w:val="nil"/>
              <w:left w:val="nil"/>
              <w:bottom w:val="single" w:sz="4" w:space="0" w:color="auto"/>
              <w:right w:val="single" w:sz="4" w:space="0" w:color="auto"/>
            </w:tcBorders>
            <w:shd w:val="clear" w:color="000000" w:fill="D9D9D9"/>
            <w:noWrap/>
            <w:vAlign w:val="bottom"/>
            <w:hideMark/>
          </w:tcPr>
          <w:p w14:paraId="3DC610A8"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110.000,00</w:t>
            </w:r>
          </w:p>
        </w:tc>
      </w:tr>
      <w:tr w:rsidR="002A6F9E" w:rsidRPr="00E42261" w14:paraId="521900FC"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4D0B63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20-6264.001</w:t>
            </w:r>
          </w:p>
        </w:tc>
        <w:tc>
          <w:tcPr>
            <w:tcW w:w="3464" w:type="dxa"/>
            <w:tcBorders>
              <w:top w:val="nil"/>
              <w:left w:val="nil"/>
              <w:bottom w:val="single" w:sz="4" w:space="0" w:color="auto"/>
              <w:right w:val="single" w:sz="4" w:space="0" w:color="auto"/>
            </w:tcBorders>
            <w:vAlign w:val="bottom"/>
            <w:hideMark/>
          </w:tcPr>
          <w:p w14:paraId="15EBCA5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Συντήρηση και επισκευή λοιπών μηχανημάτων</w:t>
            </w:r>
          </w:p>
        </w:tc>
        <w:tc>
          <w:tcPr>
            <w:tcW w:w="1608" w:type="dxa"/>
            <w:tcBorders>
              <w:top w:val="nil"/>
              <w:left w:val="nil"/>
              <w:bottom w:val="single" w:sz="4" w:space="0" w:color="auto"/>
              <w:right w:val="single" w:sz="4" w:space="0" w:color="auto"/>
            </w:tcBorders>
            <w:noWrap/>
            <w:vAlign w:val="bottom"/>
            <w:hideMark/>
          </w:tcPr>
          <w:p w14:paraId="11BDCAA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22.000,00</w:t>
            </w:r>
          </w:p>
        </w:tc>
        <w:tc>
          <w:tcPr>
            <w:tcW w:w="1480" w:type="dxa"/>
            <w:tcBorders>
              <w:top w:val="nil"/>
              <w:left w:val="nil"/>
              <w:bottom w:val="single" w:sz="4" w:space="0" w:color="auto"/>
              <w:right w:val="single" w:sz="4" w:space="0" w:color="auto"/>
            </w:tcBorders>
            <w:shd w:val="clear" w:color="000000" w:fill="D9D9D9"/>
            <w:noWrap/>
            <w:vAlign w:val="bottom"/>
            <w:hideMark/>
          </w:tcPr>
          <w:p w14:paraId="42BC4A9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18.500,00</w:t>
            </w:r>
          </w:p>
        </w:tc>
        <w:tc>
          <w:tcPr>
            <w:tcW w:w="1678" w:type="dxa"/>
            <w:tcBorders>
              <w:top w:val="nil"/>
              <w:left w:val="nil"/>
              <w:bottom w:val="single" w:sz="4" w:space="0" w:color="auto"/>
              <w:right w:val="single" w:sz="4" w:space="0" w:color="auto"/>
            </w:tcBorders>
            <w:shd w:val="clear" w:color="000000" w:fill="D9D9D9"/>
            <w:noWrap/>
            <w:vAlign w:val="bottom"/>
            <w:hideMark/>
          </w:tcPr>
          <w:p w14:paraId="4C862A7E"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22.000,00</w:t>
            </w:r>
          </w:p>
        </w:tc>
      </w:tr>
      <w:tr w:rsidR="002A6F9E" w:rsidRPr="00E42261" w14:paraId="7181D3D2"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4479BE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20-6274.001</w:t>
            </w:r>
          </w:p>
        </w:tc>
        <w:tc>
          <w:tcPr>
            <w:tcW w:w="3464" w:type="dxa"/>
            <w:tcBorders>
              <w:top w:val="nil"/>
              <w:left w:val="nil"/>
              <w:bottom w:val="single" w:sz="4" w:space="0" w:color="auto"/>
              <w:right w:val="single" w:sz="4" w:space="0" w:color="auto"/>
            </w:tcBorders>
            <w:vAlign w:val="bottom"/>
            <w:hideMark/>
          </w:tcPr>
          <w:p w14:paraId="6A34333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Δαπάνες καθαρισμού δημοτικών τουαλετών ΔΕ ΧΙΟΥ</w:t>
            </w:r>
          </w:p>
        </w:tc>
        <w:tc>
          <w:tcPr>
            <w:tcW w:w="1608" w:type="dxa"/>
            <w:tcBorders>
              <w:top w:val="nil"/>
              <w:left w:val="nil"/>
              <w:bottom w:val="single" w:sz="4" w:space="0" w:color="auto"/>
              <w:right w:val="single" w:sz="4" w:space="0" w:color="auto"/>
            </w:tcBorders>
            <w:noWrap/>
            <w:vAlign w:val="bottom"/>
            <w:hideMark/>
          </w:tcPr>
          <w:p w14:paraId="6F9DF0CA"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12.000,00</w:t>
            </w:r>
          </w:p>
        </w:tc>
        <w:tc>
          <w:tcPr>
            <w:tcW w:w="1480" w:type="dxa"/>
            <w:tcBorders>
              <w:top w:val="nil"/>
              <w:left w:val="nil"/>
              <w:bottom w:val="single" w:sz="4" w:space="0" w:color="auto"/>
              <w:right w:val="single" w:sz="4" w:space="0" w:color="auto"/>
            </w:tcBorders>
            <w:shd w:val="clear" w:color="000000" w:fill="D9D9D9"/>
            <w:noWrap/>
            <w:vAlign w:val="bottom"/>
            <w:hideMark/>
          </w:tcPr>
          <w:p w14:paraId="306DCE2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12.000,00</w:t>
            </w:r>
          </w:p>
        </w:tc>
        <w:tc>
          <w:tcPr>
            <w:tcW w:w="1678" w:type="dxa"/>
            <w:tcBorders>
              <w:top w:val="nil"/>
              <w:left w:val="nil"/>
              <w:bottom w:val="single" w:sz="4" w:space="0" w:color="auto"/>
              <w:right w:val="single" w:sz="4" w:space="0" w:color="auto"/>
            </w:tcBorders>
            <w:shd w:val="clear" w:color="000000" w:fill="D9D9D9"/>
            <w:noWrap/>
            <w:vAlign w:val="bottom"/>
            <w:hideMark/>
          </w:tcPr>
          <w:p w14:paraId="7F8A2386"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327941DB" w14:textId="77777777" w:rsidTr="002A6F9E">
        <w:trPr>
          <w:trHeight w:val="765"/>
        </w:trPr>
        <w:tc>
          <w:tcPr>
            <w:tcW w:w="1444" w:type="dxa"/>
            <w:tcBorders>
              <w:top w:val="nil"/>
              <w:left w:val="single" w:sz="4" w:space="0" w:color="auto"/>
              <w:bottom w:val="single" w:sz="4" w:space="0" w:color="auto"/>
              <w:right w:val="single" w:sz="4" w:space="0" w:color="auto"/>
            </w:tcBorders>
            <w:noWrap/>
            <w:vAlign w:val="bottom"/>
            <w:hideMark/>
          </w:tcPr>
          <w:p w14:paraId="1CA8212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20-6279.001</w:t>
            </w:r>
          </w:p>
        </w:tc>
        <w:tc>
          <w:tcPr>
            <w:tcW w:w="3464" w:type="dxa"/>
            <w:tcBorders>
              <w:top w:val="nil"/>
              <w:left w:val="nil"/>
              <w:bottom w:val="single" w:sz="4" w:space="0" w:color="auto"/>
              <w:right w:val="single" w:sz="4" w:space="0" w:color="auto"/>
            </w:tcBorders>
            <w:vAlign w:val="bottom"/>
            <w:hideMark/>
          </w:tcPr>
          <w:p w14:paraId="790C33A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Ενεργειακή αναβάθμιση-αυτοματοποίηση δικτύου δημοτικού φωτισμού με εξοικονόμηση ενέργειας</w:t>
            </w:r>
          </w:p>
        </w:tc>
        <w:tc>
          <w:tcPr>
            <w:tcW w:w="1608" w:type="dxa"/>
            <w:tcBorders>
              <w:top w:val="nil"/>
              <w:left w:val="nil"/>
              <w:bottom w:val="single" w:sz="4" w:space="0" w:color="auto"/>
              <w:right w:val="single" w:sz="4" w:space="0" w:color="auto"/>
            </w:tcBorders>
            <w:noWrap/>
            <w:vAlign w:val="bottom"/>
            <w:hideMark/>
          </w:tcPr>
          <w:p w14:paraId="6427464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685.451,19</w:t>
            </w:r>
          </w:p>
        </w:tc>
        <w:tc>
          <w:tcPr>
            <w:tcW w:w="1480" w:type="dxa"/>
            <w:tcBorders>
              <w:top w:val="nil"/>
              <w:left w:val="nil"/>
              <w:bottom w:val="single" w:sz="4" w:space="0" w:color="auto"/>
              <w:right w:val="single" w:sz="4" w:space="0" w:color="auto"/>
            </w:tcBorders>
            <w:shd w:val="clear" w:color="000000" w:fill="D9D9D9"/>
            <w:noWrap/>
            <w:vAlign w:val="bottom"/>
            <w:hideMark/>
          </w:tcPr>
          <w:p w14:paraId="3E2088E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685.451,19</w:t>
            </w:r>
          </w:p>
        </w:tc>
        <w:tc>
          <w:tcPr>
            <w:tcW w:w="1678" w:type="dxa"/>
            <w:tcBorders>
              <w:top w:val="nil"/>
              <w:left w:val="nil"/>
              <w:bottom w:val="single" w:sz="4" w:space="0" w:color="auto"/>
              <w:right w:val="single" w:sz="4" w:space="0" w:color="auto"/>
            </w:tcBorders>
            <w:shd w:val="clear" w:color="000000" w:fill="D9D9D9"/>
            <w:noWrap/>
            <w:vAlign w:val="bottom"/>
            <w:hideMark/>
          </w:tcPr>
          <w:p w14:paraId="01303BF8"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702.291,53</w:t>
            </w:r>
          </w:p>
        </w:tc>
      </w:tr>
      <w:tr w:rsidR="002A6F9E" w:rsidRPr="00E42261" w14:paraId="16647534"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0E0413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20-6279.002</w:t>
            </w:r>
          </w:p>
        </w:tc>
        <w:tc>
          <w:tcPr>
            <w:tcW w:w="3464" w:type="dxa"/>
            <w:tcBorders>
              <w:top w:val="nil"/>
              <w:left w:val="nil"/>
              <w:bottom w:val="single" w:sz="4" w:space="0" w:color="auto"/>
              <w:right w:val="single" w:sz="4" w:space="0" w:color="auto"/>
            </w:tcBorders>
            <w:vAlign w:val="bottom"/>
            <w:hideMark/>
          </w:tcPr>
          <w:p w14:paraId="66325AA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Καθαρισμος</w:t>
            </w:r>
            <w:proofErr w:type="spellEnd"/>
            <w:r w:rsidRPr="00E42261">
              <w:rPr>
                <w:rFonts w:ascii="MS Sans Serif" w:hAnsi="MS Sans Serif"/>
                <w:color w:val="auto"/>
                <w:kern w:val="0"/>
                <w:sz w:val="20"/>
                <w:szCs w:val="20"/>
                <w14:ligatures w14:val="none"/>
              </w:rPr>
              <w:t xml:space="preserve">-αποψίλωση </w:t>
            </w:r>
            <w:proofErr w:type="spellStart"/>
            <w:r w:rsidRPr="00E42261">
              <w:rPr>
                <w:rFonts w:ascii="MS Sans Serif" w:hAnsi="MS Sans Serif"/>
                <w:color w:val="auto"/>
                <w:kern w:val="0"/>
                <w:sz w:val="20"/>
                <w:szCs w:val="20"/>
                <w14:ligatures w14:val="none"/>
              </w:rPr>
              <w:t>κοινοχρηστω</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χωρων</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Αγ.Μηνά</w:t>
            </w:r>
            <w:proofErr w:type="spellEnd"/>
          </w:p>
        </w:tc>
        <w:tc>
          <w:tcPr>
            <w:tcW w:w="1608" w:type="dxa"/>
            <w:tcBorders>
              <w:top w:val="nil"/>
              <w:left w:val="nil"/>
              <w:bottom w:val="single" w:sz="4" w:space="0" w:color="auto"/>
              <w:right w:val="single" w:sz="4" w:space="0" w:color="auto"/>
            </w:tcBorders>
            <w:noWrap/>
            <w:vAlign w:val="bottom"/>
            <w:hideMark/>
          </w:tcPr>
          <w:p w14:paraId="34CC39A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noWrap/>
            <w:vAlign w:val="bottom"/>
            <w:hideMark/>
          </w:tcPr>
          <w:p w14:paraId="4964FC9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14.950,00</w:t>
            </w:r>
          </w:p>
        </w:tc>
        <w:tc>
          <w:tcPr>
            <w:tcW w:w="1678" w:type="dxa"/>
            <w:tcBorders>
              <w:top w:val="nil"/>
              <w:left w:val="nil"/>
              <w:bottom w:val="single" w:sz="4" w:space="0" w:color="auto"/>
              <w:right w:val="single" w:sz="4" w:space="0" w:color="auto"/>
            </w:tcBorders>
            <w:shd w:val="clear" w:color="000000" w:fill="D9D9D9"/>
            <w:noWrap/>
            <w:vAlign w:val="bottom"/>
            <w:hideMark/>
          </w:tcPr>
          <w:p w14:paraId="423C17A9"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76AC4BEE"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6F1185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20-6279.003</w:t>
            </w:r>
          </w:p>
        </w:tc>
        <w:tc>
          <w:tcPr>
            <w:tcW w:w="3464" w:type="dxa"/>
            <w:tcBorders>
              <w:top w:val="nil"/>
              <w:left w:val="nil"/>
              <w:bottom w:val="single" w:sz="4" w:space="0" w:color="auto"/>
              <w:right w:val="single" w:sz="4" w:space="0" w:color="auto"/>
            </w:tcBorders>
            <w:vAlign w:val="bottom"/>
            <w:hideMark/>
          </w:tcPr>
          <w:p w14:paraId="0A3EBFC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Καθαρισμος</w:t>
            </w:r>
            <w:proofErr w:type="spellEnd"/>
            <w:r w:rsidRPr="00E42261">
              <w:rPr>
                <w:rFonts w:ascii="MS Sans Serif" w:hAnsi="MS Sans Serif"/>
                <w:color w:val="auto"/>
                <w:kern w:val="0"/>
                <w:sz w:val="20"/>
                <w:szCs w:val="20"/>
                <w14:ligatures w14:val="none"/>
              </w:rPr>
              <w:t xml:space="preserve">-αποψίλωση </w:t>
            </w:r>
            <w:proofErr w:type="spellStart"/>
            <w:r w:rsidRPr="00E42261">
              <w:rPr>
                <w:rFonts w:ascii="MS Sans Serif" w:hAnsi="MS Sans Serif"/>
                <w:color w:val="auto"/>
                <w:kern w:val="0"/>
                <w:sz w:val="20"/>
                <w:szCs w:val="20"/>
                <w14:ligatures w14:val="none"/>
              </w:rPr>
              <w:t>κοινοχρηστω</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χωρων</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Αμανής</w:t>
            </w:r>
            <w:proofErr w:type="spellEnd"/>
          </w:p>
        </w:tc>
        <w:tc>
          <w:tcPr>
            <w:tcW w:w="1608" w:type="dxa"/>
            <w:tcBorders>
              <w:top w:val="nil"/>
              <w:left w:val="nil"/>
              <w:bottom w:val="single" w:sz="4" w:space="0" w:color="auto"/>
              <w:right w:val="single" w:sz="4" w:space="0" w:color="auto"/>
            </w:tcBorders>
            <w:noWrap/>
            <w:vAlign w:val="bottom"/>
            <w:hideMark/>
          </w:tcPr>
          <w:p w14:paraId="244F314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vAlign w:val="bottom"/>
            <w:hideMark/>
          </w:tcPr>
          <w:p w14:paraId="6BCBC250"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14.999,00</w:t>
            </w:r>
          </w:p>
        </w:tc>
        <w:tc>
          <w:tcPr>
            <w:tcW w:w="1678" w:type="dxa"/>
            <w:tcBorders>
              <w:top w:val="nil"/>
              <w:left w:val="nil"/>
              <w:bottom w:val="single" w:sz="4" w:space="0" w:color="auto"/>
              <w:right w:val="single" w:sz="4" w:space="0" w:color="auto"/>
            </w:tcBorders>
            <w:shd w:val="clear" w:color="000000" w:fill="D9D9D9"/>
            <w:noWrap/>
            <w:vAlign w:val="bottom"/>
            <w:hideMark/>
          </w:tcPr>
          <w:p w14:paraId="02EA6EE0"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0838C8F2"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AE9F16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20-6279.004</w:t>
            </w:r>
          </w:p>
        </w:tc>
        <w:tc>
          <w:tcPr>
            <w:tcW w:w="3464" w:type="dxa"/>
            <w:tcBorders>
              <w:top w:val="nil"/>
              <w:left w:val="nil"/>
              <w:bottom w:val="single" w:sz="4" w:space="0" w:color="auto"/>
              <w:right w:val="single" w:sz="4" w:space="0" w:color="auto"/>
            </w:tcBorders>
            <w:vAlign w:val="bottom"/>
            <w:hideMark/>
          </w:tcPr>
          <w:p w14:paraId="0BDE1A3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Καθαρισμος</w:t>
            </w:r>
            <w:proofErr w:type="spellEnd"/>
            <w:r w:rsidRPr="00E42261">
              <w:rPr>
                <w:rFonts w:ascii="MS Sans Serif" w:hAnsi="MS Sans Serif"/>
                <w:color w:val="auto"/>
                <w:kern w:val="0"/>
                <w:sz w:val="20"/>
                <w:szCs w:val="20"/>
                <w14:ligatures w14:val="none"/>
              </w:rPr>
              <w:t xml:space="preserve">-αποψίλωση </w:t>
            </w:r>
            <w:proofErr w:type="spellStart"/>
            <w:r w:rsidRPr="00E42261">
              <w:rPr>
                <w:rFonts w:ascii="MS Sans Serif" w:hAnsi="MS Sans Serif"/>
                <w:color w:val="auto"/>
                <w:kern w:val="0"/>
                <w:sz w:val="20"/>
                <w:szCs w:val="20"/>
                <w14:ligatures w14:val="none"/>
              </w:rPr>
              <w:t>κοινοχρηστω</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χωρων</w:t>
            </w:r>
            <w:proofErr w:type="spellEnd"/>
            <w:r w:rsidRPr="00E42261">
              <w:rPr>
                <w:rFonts w:ascii="MS Sans Serif" w:hAnsi="MS Sans Serif"/>
                <w:color w:val="auto"/>
                <w:kern w:val="0"/>
                <w:sz w:val="20"/>
                <w:szCs w:val="20"/>
                <w14:ligatures w14:val="none"/>
              </w:rPr>
              <w:t xml:space="preserve"> ΔΕ Ιωνίας</w:t>
            </w:r>
          </w:p>
        </w:tc>
        <w:tc>
          <w:tcPr>
            <w:tcW w:w="1608" w:type="dxa"/>
            <w:tcBorders>
              <w:top w:val="nil"/>
              <w:left w:val="nil"/>
              <w:bottom w:val="single" w:sz="4" w:space="0" w:color="auto"/>
              <w:right w:val="single" w:sz="4" w:space="0" w:color="auto"/>
            </w:tcBorders>
            <w:noWrap/>
            <w:vAlign w:val="bottom"/>
            <w:hideMark/>
          </w:tcPr>
          <w:p w14:paraId="629F784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vAlign w:val="bottom"/>
            <w:hideMark/>
          </w:tcPr>
          <w:p w14:paraId="03169DF3"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15B62868"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50432AC6"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0581A80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20-6279.005</w:t>
            </w:r>
          </w:p>
        </w:tc>
        <w:tc>
          <w:tcPr>
            <w:tcW w:w="3464" w:type="dxa"/>
            <w:tcBorders>
              <w:top w:val="nil"/>
              <w:left w:val="nil"/>
              <w:bottom w:val="single" w:sz="4" w:space="0" w:color="auto"/>
              <w:right w:val="single" w:sz="4" w:space="0" w:color="auto"/>
            </w:tcBorders>
            <w:vAlign w:val="bottom"/>
            <w:hideMark/>
          </w:tcPr>
          <w:p w14:paraId="5A17222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Καθαρισμος</w:t>
            </w:r>
            <w:proofErr w:type="spellEnd"/>
            <w:r w:rsidRPr="00E42261">
              <w:rPr>
                <w:rFonts w:ascii="MS Sans Serif" w:hAnsi="MS Sans Serif"/>
                <w:color w:val="auto"/>
                <w:kern w:val="0"/>
                <w:sz w:val="20"/>
                <w:szCs w:val="20"/>
                <w14:ligatures w14:val="none"/>
              </w:rPr>
              <w:t xml:space="preserve">-αποψίλωση </w:t>
            </w:r>
            <w:proofErr w:type="spellStart"/>
            <w:r w:rsidRPr="00E42261">
              <w:rPr>
                <w:rFonts w:ascii="MS Sans Serif" w:hAnsi="MS Sans Serif"/>
                <w:color w:val="auto"/>
                <w:kern w:val="0"/>
                <w:sz w:val="20"/>
                <w:szCs w:val="20"/>
                <w14:ligatures w14:val="none"/>
              </w:rPr>
              <w:t>κοινοχρηστω</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χωρων</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Καμποχώρ</w:t>
            </w:r>
            <w:proofErr w:type="spellEnd"/>
          </w:p>
        </w:tc>
        <w:tc>
          <w:tcPr>
            <w:tcW w:w="1608" w:type="dxa"/>
            <w:tcBorders>
              <w:top w:val="nil"/>
              <w:left w:val="nil"/>
              <w:bottom w:val="single" w:sz="4" w:space="0" w:color="auto"/>
              <w:right w:val="single" w:sz="4" w:space="0" w:color="auto"/>
            </w:tcBorders>
            <w:noWrap/>
            <w:vAlign w:val="bottom"/>
            <w:hideMark/>
          </w:tcPr>
          <w:p w14:paraId="448517D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vAlign w:val="bottom"/>
            <w:hideMark/>
          </w:tcPr>
          <w:p w14:paraId="3F096AC6"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14.950,00</w:t>
            </w:r>
          </w:p>
        </w:tc>
        <w:tc>
          <w:tcPr>
            <w:tcW w:w="1678" w:type="dxa"/>
            <w:tcBorders>
              <w:top w:val="nil"/>
              <w:left w:val="nil"/>
              <w:bottom w:val="single" w:sz="4" w:space="0" w:color="auto"/>
              <w:right w:val="single" w:sz="4" w:space="0" w:color="auto"/>
            </w:tcBorders>
            <w:shd w:val="clear" w:color="000000" w:fill="D9D9D9"/>
            <w:noWrap/>
            <w:vAlign w:val="bottom"/>
            <w:hideMark/>
          </w:tcPr>
          <w:p w14:paraId="675202D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65B9A0A9"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BCCCAC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20-6279.006</w:t>
            </w:r>
          </w:p>
        </w:tc>
        <w:tc>
          <w:tcPr>
            <w:tcW w:w="3464" w:type="dxa"/>
            <w:tcBorders>
              <w:top w:val="nil"/>
              <w:left w:val="nil"/>
              <w:bottom w:val="single" w:sz="4" w:space="0" w:color="auto"/>
              <w:right w:val="single" w:sz="4" w:space="0" w:color="auto"/>
            </w:tcBorders>
            <w:vAlign w:val="bottom"/>
            <w:hideMark/>
          </w:tcPr>
          <w:p w14:paraId="3A8B9D1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Καθαρισμος</w:t>
            </w:r>
            <w:proofErr w:type="spellEnd"/>
            <w:r w:rsidRPr="00E42261">
              <w:rPr>
                <w:rFonts w:ascii="MS Sans Serif" w:hAnsi="MS Sans Serif"/>
                <w:color w:val="auto"/>
                <w:kern w:val="0"/>
                <w:sz w:val="20"/>
                <w:szCs w:val="20"/>
                <w14:ligatures w14:val="none"/>
              </w:rPr>
              <w:t xml:space="preserve">-αποψίλωση </w:t>
            </w:r>
            <w:proofErr w:type="spellStart"/>
            <w:r w:rsidRPr="00E42261">
              <w:rPr>
                <w:rFonts w:ascii="MS Sans Serif" w:hAnsi="MS Sans Serif"/>
                <w:color w:val="auto"/>
                <w:kern w:val="0"/>
                <w:sz w:val="20"/>
                <w:szCs w:val="20"/>
                <w14:ligatures w14:val="none"/>
              </w:rPr>
              <w:t>κοινοχρηστω</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χωρων</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Καρδαμύλ</w:t>
            </w:r>
            <w:proofErr w:type="spellEnd"/>
          </w:p>
        </w:tc>
        <w:tc>
          <w:tcPr>
            <w:tcW w:w="1608" w:type="dxa"/>
            <w:tcBorders>
              <w:top w:val="nil"/>
              <w:left w:val="nil"/>
              <w:bottom w:val="single" w:sz="4" w:space="0" w:color="auto"/>
              <w:right w:val="single" w:sz="4" w:space="0" w:color="auto"/>
            </w:tcBorders>
            <w:noWrap/>
            <w:vAlign w:val="bottom"/>
            <w:hideMark/>
          </w:tcPr>
          <w:p w14:paraId="1915632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vAlign w:val="bottom"/>
            <w:hideMark/>
          </w:tcPr>
          <w:p w14:paraId="3325504A"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14.950,00</w:t>
            </w:r>
          </w:p>
        </w:tc>
        <w:tc>
          <w:tcPr>
            <w:tcW w:w="1678" w:type="dxa"/>
            <w:tcBorders>
              <w:top w:val="nil"/>
              <w:left w:val="nil"/>
              <w:bottom w:val="single" w:sz="4" w:space="0" w:color="auto"/>
              <w:right w:val="single" w:sz="4" w:space="0" w:color="auto"/>
            </w:tcBorders>
            <w:shd w:val="clear" w:color="000000" w:fill="D9D9D9"/>
            <w:noWrap/>
            <w:vAlign w:val="bottom"/>
            <w:hideMark/>
          </w:tcPr>
          <w:p w14:paraId="398606A4"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5E81DB48"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D55607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20-6279.007</w:t>
            </w:r>
          </w:p>
        </w:tc>
        <w:tc>
          <w:tcPr>
            <w:tcW w:w="3464" w:type="dxa"/>
            <w:tcBorders>
              <w:top w:val="nil"/>
              <w:left w:val="nil"/>
              <w:bottom w:val="single" w:sz="4" w:space="0" w:color="auto"/>
              <w:right w:val="single" w:sz="4" w:space="0" w:color="auto"/>
            </w:tcBorders>
            <w:vAlign w:val="bottom"/>
            <w:hideMark/>
          </w:tcPr>
          <w:p w14:paraId="6F63873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Καθαρισμος</w:t>
            </w:r>
            <w:proofErr w:type="spellEnd"/>
            <w:r w:rsidRPr="00E42261">
              <w:rPr>
                <w:rFonts w:ascii="MS Sans Serif" w:hAnsi="MS Sans Serif"/>
                <w:color w:val="auto"/>
                <w:kern w:val="0"/>
                <w:sz w:val="20"/>
                <w:szCs w:val="20"/>
                <w14:ligatures w14:val="none"/>
              </w:rPr>
              <w:t xml:space="preserve">-αποψίλωση </w:t>
            </w:r>
            <w:proofErr w:type="spellStart"/>
            <w:r w:rsidRPr="00E42261">
              <w:rPr>
                <w:rFonts w:ascii="MS Sans Serif" w:hAnsi="MS Sans Serif"/>
                <w:color w:val="auto"/>
                <w:kern w:val="0"/>
                <w:sz w:val="20"/>
                <w:szCs w:val="20"/>
                <w14:ligatures w14:val="none"/>
              </w:rPr>
              <w:t>κοινοχρηστω</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χωρων</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Μαστιχοχ</w:t>
            </w:r>
            <w:proofErr w:type="spellEnd"/>
          </w:p>
        </w:tc>
        <w:tc>
          <w:tcPr>
            <w:tcW w:w="1608" w:type="dxa"/>
            <w:tcBorders>
              <w:top w:val="nil"/>
              <w:left w:val="nil"/>
              <w:bottom w:val="single" w:sz="4" w:space="0" w:color="auto"/>
              <w:right w:val="single" w:sz="4" w:space="0" w:color="auto"/>
            </w:tcBorders>
            <w:noWrap/>
            <w:vAlign w:val="bottom"/>
            <w:hideMark/>
          </w:tcPr>
          <w:p w14:paraId="5847CAE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vAlign w:val="bottom"/>
            <w:hideMark/>
          </w:tcPr>
          <w:p w14:paraId="72097641"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700A8449"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3A56FBA1"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6C62F4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20-6279.008</w:t>
            </w:r>
          </w:p>
        </w:tc>
        <w:tc>
          <w:tcPr>
            <w:tcW w:w="3464" w:type="dxa"/>
            <w:tcBorders>
              <w:top w:val="nil"/>
              <w:left w:val="nil"/>
              <w:bottom w:val="single" w:sz="4" w:space="0" w:color="auto"/>
              <w:right w:val="single" w:sz="4" w:space="0" w:color="auto"/>
            </w:tcBorders>
            <w:vAlign w:val="bottom"/>
            <w:hideMark/>
          </w:tcPr>
          <w:p w14:paraId="6C0F78C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Καθαρισμος</w:t>
            </w:r>
            <w:proofErr w:type="spellEnd"/>
            <w:r w:rsidRPr="00E42261">
              <w:rPr>
                <w:rFonts w:ascii="MS Sans Serif" w:hAnsi="MS Sans Serif"/>
                <w:color w:val="auto"/>
                <w:kern w:val="0"/>
                <w:sz w:val="20"/>
                <w:szCs w:val="20"/>
                <w14:ligatures w14:val="none"/>
              </w:rPr>
              <w:t xml:space="preserve">-αποψίλωση </w:t>
            </w:r>
            <w:proofErr w:type="spellStart"/>
            <w:r w:rsidRPr="00E42261">
              <w:rPr>
                <w:rFonts w:ascii="MS Sans Serif" w:hAnsi="MS Sans Serif"/>
                <w:color w:val="auto"/>
                <w:kern w:val="0"/>
                <w:sz w:val="20"/>
                <w:szCs w:val="20"/>
                <w14:ligatures w14:val="none"/>
              </w:rPr>
              <w:t>κοινοχρηστω</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χωρων</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Ομηρούπο</w:t>
            </w:r>
            <w:proofErr w:type="spellEnd"/>
          </w:p>
        </w:tc>
        <w:tc>
          <w:tcPr>
            <w:tcW w:w="1608" w:type="dxa"/>
            <w:tcBorders>
              <w:top w:val="nil"/>
              <w:left w:val="nil"/>
              <w:bottom w:val="single" w:sz="4" w:space="0" w:color="auto"/>
              <w:right w:val="single" w:sz="4" w:space="0" w:color="auto"/>
            </w:tcBorders>
            <w:noWrap/>
            <w:vAlign w:val="bottom"/>
            <w:hideMark/>
          </w:tcPr>
          <w:p w14:paraId="28992B8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vAlign w:val="bottom"/>
            <w:hideMark/>
          </w:tcPr>
          <w:p w14:paraId="12A1594E"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14.999,00</w:t>
            </w:r>
          </w:p>
        </w:tc>
        <w:tc>
          <w:tcPr>
            <w:tcW w:w="1678" w:type="dxa"/>
            <w:tcBorders>
              <w:top w:val="nil"/>
              <w:left w:val="nil"/>
              <w:bottom w:val="single" w:sz="4" w:space="0" w:color="auto"/>
              <w:right w:val="single" w:sz="4" w:space="0" w:color="auto"/>
            </w:tcBorders>
            <w:shd w:val="clear" w:color="000000" w:fill="D9D9D9"/>
            <w:noWrap/>
            <w:vAlign w:val="bottom"/>
            <w:hideMark/>
          </w:tcPr>
          <w:p w14:paraId="52EBC7A6"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40633B35"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6001E8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20-6279.009</w:t>
            </w:r>
          </w:p>
        </w:tc>
        <w:tc>
          <w:tcPr>
            <w:tcW w:w="3464" w:type="dxa"/>
            <w:tcBorders>
              <w:top w:val="nil"/>
              <w:left w:val="nil"/>
              <w:bottom w:val="single" w:sz="4" w:space="0" w:color="auto"/>
              <w:right w:val="single" w:sz="4" w:space="0" w:color="auto"/>
            </w:tcBorders>
            <w:vAlign w:val="bottom"/>
            <w:hideMark/>
          </w:tcPr>
          <w:p w14:paraId="3DA05FD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Καθαρισμος</w:t>
            </w:r>
            <w:proofErr w:type="spellEnd"/>
            <w:r w:rsidRPr="00E42261">
              <w:rPr>
                <w:rFonts w:ascii="MS Sans Serif" w:hAnsi="MS Sans Serif"/>
                <w:color w:val="auto"/>
                <w:kern w:val="0"/>
                <w:sz w:val="20"/>
                <w:szCs w:val="20"/>
                <w14:ligatures w14:val="none"/>
              </w:rPr>
              <w:t xml:space="preserve">-αποψίλωση </w:t>
            </w:r>
            <w:proofErr w:type="spellStart"/>
            <w:r w:rsidRPr="00E42261">
              <w:rPr>
                <w:rFonts w:ascii="MS Sans Serif" w:hAnsi="MS Sans Serif"/>
                <w:color w:val="auto"/>
                <w:kern w:val="0"/>
                <w:sz w:val="20"/>
                <w:szCs w:val="20"/>
                <w14:ligatures w14:val="none"/>
              </w:rPr>
              <w:t>κοινοχρηστω</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χωρων</w:t>
            </w:r>
            <w:proofErr w:type="spellEnd"/>
            <w:r w:rsidRPr="00E42261">
              <w:rPr>
                <w:rFonts w:ascii="MS Sans Serif" w:hAnsi="MS Sans Serif"/>
                <w:color w:val="auto"/>
                <w:kern w:val="0"/>
                <w:sz w:val="20"/>
                <w:szCs w:val="20"/>
                <w14:ligatures w14:val="none"/>
              </w:rPr>
              <w:t xml:space="preserve"> ΔΕ Χίου</w:t>
            </w:r>
          </w:p>
        </w:tc>
        <w:tc>
          <w:tcPr>
            <w:tcW w:w="1608" w:type="dxa"/>
            <w:tcBorders>
              <w:top w:val="nil"/>
              <w:left w:val="nil"/>
              <w:bottom w:val="single" w:sz="4" w:space="0" w:color="auto"/>
              <w:right w:val="single" w:sz="4" w:space="0" w:color="auto"/>
            </w:tcBorders>
            <w:noWrap/>
            <w:vAlign w:val="bottom"/>
            <w:hideMark/>
          </w:tcPr>
          <w:p w14:paraId="4C88739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20.000,00</w:t>
            </w:r>
          </w:p>
        </w:tc>
        <w:tc>
          <w:tcPr>
            <w:tcW w:w="1480" w:type="dxa"/>
            <w:tcBorders>
              <w:top w:val="nil"/>
              <w:left w:val="nil"/>
              <w:bottom w:val="single" w:sz="4" w:space="0" w:color="auto"/>
              <w:right w:val="single" w:sz="4" w:space="0" w:color="auto"/>
            </w:tcBorders>
            <w:shd w:val="clear" w:color="000000" w:fill="D9D9D9"/>
            <w:vAlign w:val="bottom"/>
            <w:hideMark/>
          </w:tcPr>
          <w:p w14:paraId="411DB324"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19.950,00</w:t>
            </w:r>
          </w:p>
        </w:tc>
        <w:tc>
          <w:tcPr>
            <w:tcW w:w="1678" w:type="dxa"/>
            <w:tcBorders>
              <w:top w:val="nil"/>
              <w:left w:val="nil"/>
              <w:bottom w:val="single" w:sz="4" w:space="0" w:color="auto"/>
              <w:right w:val="single" w:sz="4" w:space="0" w:color="auto"/>
            </w:tcBorders>
            <w:shd w:val="clear" w:color="000000" w:fill="D9D9D9"/>
            <w:noWrap/>
            <w:vAlign w:val="bottom"/>
            <w:hideMark/>
          </w:tcPr>
          <w:p w14:paraId="2B6E453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30.000,00</w:t>
            </w:r>
          </w:p>
        </w:tc>
      </w:tr>
      <w:tr w:rsidR="002A6F9E" w:rsidRPr="00E42261" w14:paraId="20185AEE"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9E3385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20-6279.010</w:t>
            </w:r>
          </w:p>
        </w:tc>
        <w:tc>
          <w:tcPr>
            <w:tcW w:w="3464" w:type="dxa"/>
            <w:tcBorders>
              <w:top w:val="nil"/>
              <w:left w:val="nil"/>
              <w:bottom w:val="single" w:sz="4" w:space="0" w:color="auto"/>
              <w:right w:val="single" w:sz="4" w:space="0" w:color="auto"/>
            </w:tcBorders>
            <w:vAlign w:val="bottom"/>
            <w:hideMark/>
          </w:tcPr>
          <w:p w14:paraId="5CF65F5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Καθαρ-αποψ</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αύλειων</w:t>
            </w:r>
            <w:proofErr w:type="spellEnd"/>
            <w:r w:rsidRPr="00E42261">
              <w:rPr>
                <w:rFonts w:ascii="MS Sans Serif" w:hAnsi="MS Sans Serif"/>
                <w:color w:val="auto"/>
                <w:kern w:val="0"/>
                <w:sz w:val="20"/>
                <w:szCs w:val="20"/>
                <w14:ligatures w14:val="none"/>
              </w:rPr>
              <w:t xml:space="preserve"> χώρων </w:t>
            </w:r>
            <w:proofErr w:type="spellStart"/>
            <w:r w:rsidRPr="00E42261">
              <w:rPr>
                <w:rFonts w:ascii="MS Sans Serif" w:hAnsi="MS Sans Serif"/>
                <w:color w:val="auto"/>
                <w:kern w:val="0"/>
                <w:sz w:val="20"/>
                <w:szCs w:val="20"/>
                <w14:ligatures w14:val="none"/>
              </w:rPr>
              <w:t>σχολ</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μον</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Ομηρούπολης</w:t>
            </w:r>
            <w:proofErr w:type="spellEnd"/>
          </w:p>
        </w:tc>
        <w:tc>
          <w:tcPr>
            <w:tcW w:w="1608" w:type="dxa"/>
            <w:tcBorders>
              <w:top w:val="nil"/>
              <w:left w:val="nil"/>
              <w:bottom w:val="single" w:sz="4" w:space="0" w:color="auto"/>
              <w:right w:val="single" w:sz="4" w:space="0" w:color="auto"/>
            </w:tcBorders>
            <w:noWrap/>
            <w:vAlign w:val="bottom"/>
            <w:hideMark/>
          </w:tcPr>
          <w:p w14:paraId="72B55E3B"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2.200,00</w:t>
            </w:r>
          </w:p>
        </w:tc>
        <w:tc>
          <w:tcPr>
            <w:tcW w:w="1480" w:type="dxa"/>
            <w:tcBorders>
              <w:top w:val="nil"/>
              <w:left w:val="nil"/>
              <w:bottom w:val="single" w:sz="4" w:space="0" w:color="auto"/>
              <w:right w:val="single" w:sz="4" w:space="0" w:color="auto"/>
            </w:tcBorders>
            <w:shd w:val="clear" w:color="000000" w:fill="D9D9D9"/>
            <w:vAlign w:val="bottom"/>
            <w:hideMark/>
          </w:tcPr>
          <w:p w14:paraId="45C30AE1"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2.199,80</w:t>
            </w:r>
          </w:p>
        </w:tc>
        <w:tc>
          <w:tcPr>
            <w:tcW w:w="1678" w:type="dxa"/>
            <w:tcBorders>
              <w:top w:val="nil"/>
              <w:left w:val="nil"/>
              <w:bottom w:val="single" w:sz="4" w:space="0" w:color="auto"/>
              <w:right w:val="single" w:sz="4" w:space="0" w:color="auto"/>
            </w:tcBorders>
            <w:shd w:val="clear" w:color="000000" w:fill="D9D9D9"/>
            <w:noWrap/>
            <w:vAlign w:val="bottom"/>
            <w:hideMark/>
          </w:tcPr>
          <w:p w14:paraId="66853A3E"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2.200,00</w:t>
            </w:r>
          </w:p>
        </w:tc>
      </w:tr>
      <w:tr w:rsidR="002A6F9E" w:rsidRPr="00E42261" w14:paraId="1E14F896"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6165205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20-6279.011</w:t>
            </w:r>
          </w:p>
        </w:tc>
        <w:tc>
          <w:tcPr>
            <w:tcW w:w="3464" w:type="dxa"/>
            <w:tcBorders>
              <w:top w:val="nil"/>
              <w:left w:val="nil"/>
              <w:bottom w:val="single" w:sz="4" w:space="0" w:color="auto"/>
              <w:right w:val="single" w:sz="4" w:space="0" w:color="auto"/>
            </w:tcBorders>
            <w:vAlign w:val="bottom"/>
            <w:hideMark/>
          </w:tcPr>
          <w:p w14:paraId="7F96BF8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Καθαρ-αποψ</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αύλειων</w:t>
            </w:r>
            <w:proofErr w:type="spellEnd"/>
            <w:r w:rsidRPr="00E42261">
              <w:rPr>
                <w:rFonts w:ascii="MS Sans Serif" w:hAnsi="MS Sans Serif"/>
                <w:color w:val="auto"/>
                <w:kern w:val="0"/>
                <w:sz w:val="20"/>
                <w:szCs w:val="20"/>
                <w14:ligatures w14:val="none"/>
              </w:rPr>
              <w:t xml:space="preserve"> χώρων </w:t>
            </w:r>
            <w:proofErr w:type="spellStart"/>
            <w:r w:rsidRPr="00E42261">
              <w:rPr>
                <w:rFonts w:ascii="MS Sans Serif" w:hAnsi="MS Sans Serif"/>
                <w:color w:val="auto"/>
                <w:kern w:val="0"/>
                <w:sz w:val="20"/>
                <w:szCs w:val="20"/>
                <w14:ligatures w14:val="none"/>
              </w:rPr>
              <w:t>σχολ</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μον</w:t>
            </w:r>
            <w:proofErr w:type="spellEnd"/>
            <w:r w:rsidRPr="00E42261">
              <w:rPr>
                <w:rFonts w:ascii="MS Sans Serif" w:hAnsi="MS Sans Serif"/>
                <w:color w:val="auto"/>
                <w:kern w:val="0"/>
                <w:sz w:val="20"/>
                <w:szCs w:val="20"/>
                <w14:ligatures w14:val="none"/>
              </w:rPr>
              <w:t xml:space="preserve"> ΔΕ Χίου</w:t>
            </w:r>
          </w:p>
        </w:tc>
        <w:tc>
          <w:tcPr>
            <w:tcW w:w="1608" w:type="dxa"/>
            <w:tcBorders>
              <w:top w:val="nil"/>
              <w:left w:val="nil"/>
              <w:bottom w:val="single" w:sz="4" w:space="0" w:color="auto"/>
              <w:right w:val="single" w:sz="4" w:space="0" w:color="auto"/>
            </w:tcBorders>
            <w:noWrap/>
            <w:vAlign w:val="bottom"/>
            <w:hideMark/>
          </w:tcPr>
          <w:p w14:paraId="553ED65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9.000,00</w:t>
            </w:r>
          </w:p>
        </w:tc>
        <w:tc>
          <w:tcPr>
            <w:tcW w:w="1480" w:type="dxa"/>
            <w:tcBorders>
              <w:top w:val="nil"/>
              <w:left w:val="nil"/>
              <w:bottom w:val="single" w:sz="4" w:space="0" w:color="auto"/>
              <w:right w:val="single" w:sz="4" w:space="0" w:color="auto"/>
            </w:tcBorders>
            <w:shd w:val="clear" w:color="000000" w:fill="D9D9D9"/>
            <w:vAlign w:val="bottom"/>
            <w:hideMark/>
          </w:tcPr>
          <w:p w14:paraId="6ED81F71"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8.999,00</w:t>
            </w:r>
          </w:p>
        </w:tc>
        <w:tc>
          <w:tcPr>
            <w:tcW w:w="1678" w:type="dxa"/>
            <w:tcBorders>
              <w:top w:val="nil"/>
              <w:left w:val="nil"/>
              <w:bottom w:val="single" w:sz="4" w:space="0" w:color="auto"/>
              <w:right w:val="single" w:sz="4" w:space="0" w:color="auto"/>
            </w:tcBorders>
            <w:shd w:val="clear" w:color="000000" w:fill="D9D9D9"/>
            <w:noWrap/>
            <w:vAlign w:val="bottom"/>
            <w:hideMark/>
          </w:tcPr>
          <w:p w14:paraId="743B32B3"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6.000,00</w:t>
            </w:r>
          </w:p>
        </w:tc>
      </w:tr>
      <w:tr w:rsidR="002A6F9E" w:rsidRPr="00E42261" w14:paraId="0623DAF4"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5915A3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20-6279.012</w:t>
            </w:r>
          </w:p>
        </w:tc>
        <w:tc>
          <w:tcPr>
            <w:tcW w:w="3464" w:type="dxa"/>
            <w:tcBorders>
              <w:top w:val="nil"/>
              <w:left w:val="nil"/>
              <w:bottom w:val="single" w:sz="4" w:space="0" w:color="auto"/>
              <w:right w:val="single" w:sz="4" w:space="0" w:color="auto"/>
            </w:tcBorders>
            <w:vAlign w:val="bottom"/>
            <w:hideMark/>
          </w:tcPr>
          <w:p w14:paraId="543E29D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Καθαρ-αποψ</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αύλειων</w:t>
            </w:r>
            <w:proofErr w:type="spellEnd"/>
            <w:r w:rsidRPr="00E42261">
              <w:rPr>
                <w:rFonts w:ascii="MS Sans Serif" w:hAnsi="MS Sans Serif"/>
                <w:color w:val="auto"/>
                <w:kern w:val="0"/>
                <w:sz w:val="20"/>
                <w:szCs w:val="20"/>
                <w14:ligatures w14:val="none"/>
              </w:rPr>
              <w:t xml:space="preserve"> χώρων </w:t>
            </w:r>
            <w:proofErr w:type="spellStart"/>
            <w:r w:rsidRPr="00E42261">
              <w:rPr>
                <w:rFonts w:ascii="MS Sans Serif" w:hAnsi="MS Sans Serif"/>
                <w:color w:val="auto"/>
                <w:kern w:val="0"/>
                <w:sz w:val="20"/>
                <w:szCs w:val="20"/>
                <w14:ligatures w14:val="none"/>
              </w:rPr>
              <w:t>σχολ</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μον</w:t>
            </w:r>
            <w:proofErr w:type="spellEnd"/>
            <w:r w:rsidRPr="00E42261">
              <w:rPr>
                <w:rFonts w:ascii="MS Sans Serif" w:hAnsi="MS Sans Serif"/>
                <w:color w:val="auto"/>
                <w:kern w:val="0"/>
                <w:sz w:val="20"/>
                <w:szCs w:val="20"/>
                <w14:ligatures w14:val="none"/>
              </w:rPr>
              <w:t xml:space="preserve"> ΔΕ Αγ Μηνά</w:t>
            </w:r>
          </w:p>
        </w:tc>
        <w:tc>
          <w:tcPr>
            <w:tcW w:w="1608" w:type="dxa"/>
            <w:tcBorders>
              <w:top w:val="nil"/>
              <w:left w:val="nil"/>
              <w:bottom w:val="single" w:sz="4" w:space="0" w:color="auto"/>
              <w:right w:val="single" w:sz="4" w:space="0" w:color="auto"/>
            </w:tcBorders>
            <w:noWrap/>
            <w:vAlign w:val="bottom"/>
            <w:hideMark/>
          </w:tcPr>
          <w:p w14:paraId="6FD8431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2.500,00</w:t>
            </w:r>
          </w:p>
        </w:tc>
        <w:tc>
          <w:tcPr>
            <w:tcW w:w="1480" w:type="dxa"/>
            <w:tcBorders>
              <w:top w:val="nil"/>
              <w:left w:val="nil"/>
              <w:bottom w:val="single" w:sz="4" w:space="0" w:color="auto"/>
              <w:right w:val="single" w:sz="4" w:space="0" w:color="auto"/>
            </w:tcBorders>
            <w:shd w:val="clear" w:color="000000" w:fill="D9D9D9"/>
            <w:vAlign w:val="bottom"/>
            <w:hideMark/>
          </w:tcPr>
          <w:p w14:paraId="37B85BF2"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2.500,00</w:t>
            </w:r>
          </w:p>
        </w:tc>
        <w:tc>
          <w:tcPr>
            <w:tcW w:w="1678" w:type="dxa"/>
            <w:tcBorders>
              <w:top w:val="nil"/>
              <w:left w:val="nil"/>
              <w:bottom w:val="single" w:sz="4" w:space="0" w:color="auto"/>
              <w:right w:val="single" w:sz="4" w:space="0" w:color="auto"/>
            </w:tcBorders>
            <w:shd w:val="clear" w:color="000000" w:fill="D9D9D9"/>
            <w:noWrap/>
            <w:vAlign w:val="bottom"/>
            <w:hideMark/>
          </w:tcPr>
          <w:p w14:paraId="36AC2C14"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2.500,00</w:t>
            </w:r>
          </w:p>
        </w:tc>
      </w:tr>
      <w:tr w:rsidR="002A6F9E" w:rsidRPr="00E42261" w14:paraId="28EAADA0"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893746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20-6279.013</w:t>
            </w:r>
          </w:p>
        </w:tc>
        <w:tc>
          <w:tcPr>
            <w:tcW w:w="3464" w:type="dxa"/>
            <w:tcBorders>
              <w:top w:val="nil"/>
              <w:left w:val="nil"/>
              <w:bottom w:val="single" w:sz="4" w:space="0" w:color="auto"/>
              <w:right w:val="single" w:sz="4" w:space="0" w:color="auto"/>
            </w:tcBorders>
            <w:vAlign w:val="bottom"/>
            <w:hideMark/>
          </w:tcPr>
          <w:p w14:paraId="3BE5118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Καθαρ-αποψ</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αύλειων</w:t>
            </w:r>
            <w:proofErr w:type="spellEnd"/>
            <w:r w:rsidRPr="00E42261">
              <w:rPr>
                <w:rFonts w:ascii="MS Sans Serif" w:hAnsi="MS Sans Serif"/>
                <w:color w:val="auto"/>
                <w:kern w:val="0"/>
                <w:sz w:val="20"/>
                <w:szCs w:val="20"/>
                <w14:ligatures w14:val="none"/>
              </w:rPr>
              <w:t xml:space="preserve"> χώρων </w:t>
            </w:r>
            <w:proofErr w:type="spellStart"/>
            <w:r w:rsidRPr="00E42261">
              <w:rPr>
                <w:rFonts w:ascii="MS Sans Serif" w:hAnsi="MS Sans Serif"/>
                <w:color w:val="auto"/>
                <w:kern w:val="0"/>
                <w:sz w:val="20"/>
                <w:szCs w:val="20"/>
                <w14:ligatures w14:val="none"/>
              </w:rPr>
              <w:t>σχολ</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μον</w:t>
            </w:r>
            <w:proofErr w:type="spellEnd"/>
            <w:r w:rsidRPr="00E42261">
              <w:rPr>
                <w:rFonts w:ascii="MS Sans Serif" w:hAnsi="MS Sans Serif"/>
                <w:color w:val="auto"/>
                <w:kern w:val="0"/>
                <w:sz w:val="20"/>
                <w:szCs w:val="20"/>
                <w14:ligatures w14:val="none"/>
              </w:rPr>
              <w:t xml:space="preserve"> ΔΕ Μαστιχοχωρίων</w:t>
            </w:r>
          </w:p>
        </w:tc>
        <w:tc>
          <w:tcPr>
            <w:tcW w:w="1608" w:type="dxa"/>
            <w:tcBorders>
              <w:top w:val="nil"/>
              <w:left w:val="nil"/>
              <w:bottom w:val="single" w:sz="4" w:space="0" w:color="auto"/>
              <w:right w:val="single" w:sz="4" w:space="0" w:color="auto"/>
            </w:tcBorders>
            <w:noWrap/>
            <w:vAlign w:val="bottom"/>
            <w:hideMark/>
          </w:tcPr>
          <w:p w14:paraId="5DDEECF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w:t>
            </w:r>
          </w:p>
        </w:tc>
        <w:tc>
          <w:tcPr>
            <w:tcW w:w="1480" w:type="dxa"/>
            <w:tcBorders>
              <w:top w:val="nil"/>
              <w:left w:val="nil"/>
              <w:bottom w:val="single" w:sz="4" w:space="0" w:color="auto"/>
              <w:right w:val="single" w:sz="4" w:space="0" w:color="auto"/>
            </w:tcBorders>
            <w:shd w:val="clear" w:color="000000" w:fill="D9D9D9"/>
            <w:vAlign w:val="bottom"/>
            <w:hideMark/>
          </w:tcPr>
          <w:p w14:paraId="1F8A75B5" w14:textId="77777777" w:rsidR="002A6F9E" w:rsidRPr="00E42261" w:rsidRDefault="002A6F9E" w:rsidP="00E42261">
            <w:pPr>
              <w:spacing w:after="0" w:line="240" w:lineRule="auto"/>
              <w:ind w:left="0" w:firstLine="0"/>
              <w:jc w:val="right"/>
              <w:rPr>
                <w:rFonts w:ascii="Verdana" w:hAnsi="Verdana"/>
                <w:color w:val="auto"/>
                <w:kern w:val="0"/>
                <w:sz w:val="16"/>
                <w:szCs w:val="16"/>
                <w14:ligatures w14:val="none"/>
              </w:rPr>
            </w:pPr>
            <w:r w:rsidRPr="00E42261">
              <w:rPr>
                <w:rFonts w:ascii="Verdana" w:hAnsi="Verdana"/>
                <w:color w:val="auto"/>
                <w:kern w:val="0"/>
                <w:sz w:val="16"/>
                <w:szCs w:val="16"/>
                <w14:ligatures w14:val="none"/>
              </w:rPr>
              <w:t>1.500,00</w:t>
            </w:r>
          </w:p>
        </w:tc>
        <w:tc>
          <w:tcPr>
            <w:tcW w:w="1678" w:type="dxa"/>
            <w:tcBorders>
              <w:top w:val="nil"/>
              <w:left w:val="nil"/>
              <w:bottom w:val="single" w:sz="4" w:space="0" w:color="auto"/>
              <w:right w:val="single" w:sz="4" w:space="0" w:color="auto"/>
            </w:tcBorders>
            <w:shd w:val="clear" w:color="000000" w:fill="D9D9D9"/>
            <w:noWrap/>
            <w:vAlign w:val="bottom"/>
            <w:hideMark/>
          </w:tcPr>
          <w:p w14:paraId="1DD253E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w:t>
            </w:r>
          </w:p>
        </w:tc>
      </w:tr>
      <w:tr w:rsidR="002A6F9E" w:rsidRPr="00E42261" w14:paraId="3272EE57"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E1396A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20-6321.001</w:t>
            </w:r>
          </w:p>
        </w:tc>
        <w:tc>
          <w:tcPr>
            <w:tcW w:w="3464" w:type="dxa"/>
            <w:tcBorders>
              <w:top w:val="nil"/>
              <w:left w:val="nil"/>
              <w:bottom w:val="single" w:sz="4" w:space="0" w:color="auto"/>
              <w:right w:val="single" w:sz="4" w:space="0" w:color="auto"/>
            </w:tcBorders>
            <w:vAlign w:val="bottom"/>
            <w:hideMark/>
          </w:tcPr>
          <w:p w14:paraId="6086B7F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Τέλη κυκλοφορίας επιβατηγών αυτοκινήτων</w:t>
            </w:r>
          </w:p>
        </w:tc>
        <w:tc>
          <w:tcPr>
            <w:tcW w:w="1608" w:type="dxa"/>
            <w:tcBorders>
              <w:top w:val="nil"/>
              <w:left w:val="nil"/>
              <w:bottom w:val="single" w:sz="4" w:space="0" w:color="auto"/>
              <w:right w:val="single" w:sz="4" w:space="0" w:color="auto"/>
            </w:tcBorders>
            <w:noWrap/>
            <w:vAlign w:val="bottom"/>
            <w:hideMark/>
          </w:tcPr>
          <w:p w14:paraId="2B4B726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7.000,00</w:t>
            </w:r>
          </w:p>
        </w:tc>
        <w:tc>
          <w:tcPr>
            <w:tcW w:w="1480" w:type="dxa"/>
            <w:tcBorders>
              <w:top w:val="nil"/>
              <w:left w:val="nil"/>
              <w:bottom w:val="single" w:sz="4" w:space="0" w:color="auto"/>
              <w:right w:val="single" w:sz="4" w:space="0" w:color="auto"/>
            </w:tcBorders>
            <w:shd w:val="clear" w:color="000000" w:fill="D9D9D9"/>
            <w:noWrap/>
            <w:vAlign w:val="bottom"/>
            <w:hideMark/>
          </w:tcPr>
          <w:p w14:paraId="5421316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7.000,00</w:t>
            </w:r>
          </w:p>
        </w:tc>
        <w:tc>
          <w:tcPr>
            <w:tcW w:w="1678" w:type="dxa"/>
            <w:tcBorders>
              <w:top w:val="nil"/>
              <w:left w:val="nil"/>
              <w:bottom w:val="single" w:sz="4" w:space="0" w:color="auto"/>
              <w:right w:val="single" w:sz="4" w:space="0" w:color="auto"/>
            </w:tcBorders>
            <w:shd w:val="clear" w:color="000000" w:fill="D9D9D9"/>
            <w:noWrap/>
            <w:vAlign w:val="bottom"/>
            <w:hideMark/>
          </w:tcPr>
          <w:p w14:paraId="1870978E"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8.000,00</w:t>
            </w:r>
          </w:p>
        </w:tc>
      </w:tr>
      <w:tr w:rsidR="002A6F9E" w:rsidRPr="00E42261" w14:paraId="0BE25F2D"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7E2E4B9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20-6322.001</w:t>
            </w:r>
          </w:p>
        </w:tc>
        <w:tc>
          <w:tcPr>
            <w:tcW w:w="3464" w:type="dxa"/>
            <w:tcBorders>
              <w:top w:val="nil"/>
              <w:left w:val="nil"/>
              <w:bottom w:val="single" w:sz="4" w:space="0" w:color="auto"/>
              <w:right w:val="single" w:sz="4" w:space="0" w:color="auto"/>
            </w:tcBorders>
            <w:vAlign w:val="bottom"/>
            <w:hideMark/>
          </w:tcPr>
          <w:p w14:paraId="5116740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Τέλη κυκλοφορίας φορτηγών αυτοκινήτων</w:t>
            </w:r>
          </w:p>
        </w:tc>
        <w:tc>
          <w:tcPr>
            <w:tcW w:w="1608" w:type="dxa"/>
            <w:tcBorders>
              <w:top w:val="nil"/>
              <w:left w:val="nil"/>
              <w:bottom w:val="single" w:sz="4" w:space="0" w:color="auto"/>
              <w:right w:val="single" w:sz="4" w:space="0" w:color="auto"/>
            </w:tcBorders>
            <w:noWrap/>
            <w:vAlign w:val="bottom"/>
            <w:hideMark/>
          </w:tcPr>
          <w:p w14:paraId="656D6BA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11.000,00</w:t>
            </w:r>
          </w:p>
        </w:tc>
        <w:tc>
          <w:tcPr>
            <w:tcW w:w="1480" w:type="dxa"/>
            <w:tcBorders>
              <w:top w:val="nil"/>
              <w:left w:val="nil"/>
              <w:bottom w:val="single" w:sz="4" w:space="0" w:color="auto"/>
              <w:right w:val="single" w:sz="4" w:space="0" w:color="auto"/>
            </w:tcBorders>
            <w:shd w:val="clear" w:color="000000" w:fill="D9D9D9"/>
            <w:noWrap/>
            <w:vAlign w:val="bottom"/>
            <w:hideMark/>
          </w:tcPr>
          <w:p w14:paraId="0572F96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11.000,00</w:t>
            </w:r>
          </w:p>
        </w:tc>
        <w:tc>
          <w:tcPr>
            <w:tcW w:w="1678" w:type="dxa"/>
            <w:tcBorders>
              <w:top w:val="nil"/>
              <w:left w:val="nil"/>
              <w:bottom w:val="single" w:sz="4" w:space="0" w:color="auto"/>
              <w:right w:val="single" w:sz="4" w:space="0" w:color="auto"/>
            </w:tcBorders>
            <w:shd w:val="clear" w:color="000000" w:fill="D9D9D9"/>
            <w:noWrap/>
            <w:vAlign w:val="bottom"/>
            <w:hideMark/>
          </w:tcPr>
          <w:p w14:paraId="26D6720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11.000,00</w:t>
            </w:r>
          </w:p>
        </w:tc>
      </w:tr>
      <w:tr w:rsidR="002A6F9E" w:rsidRPr="00E42261" w14:paraId="673FDFB2"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0669FDE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20-6323.001</w:t>
            </w:r>
          </w:p>
        </w:tc>
        <w:tc>
          <w:tcPr>
            <w:tcW w:w="3464" w:type="dxa"/>
            <w:tcBorders>
              <w:top w:val="nil"/>
              <w:left w:val="nil"/>
              <w:bottom w:val="single" w:sz="4" w:space="0" w:color="auto"/>
              <w:right w:val="single" w:sz="4" w:space="0" w:color="auto"/>
            </w:tcBorders>
            <w:vAlign w:val="bottom"/>
            <w:hideMark/>
          </w:tcPr>
          <w:p w14:paraId="2B3DE4A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Λοιπά τέλη κυκλοφορίας</w:t>
            </w:r>
          </w:p>
        </w:tc>
        <w:tc>
          <w:tcPr>
            <w:tcW w:w="1608" w:type="dxa"/>
            <w:tcBorders>
              <w:top w:val="nil"/>
              <w:left w:val="nil"/>
              <w:bottom w:val="single" w:sz="4" w:space="0" w:color="auto"/>
              <w:right w:val="single" w:sz="4" w:space="0" w:color="auto"/>
            </w:tcBorders>
            <w:noWrap/>
            <w:vAlign w:val="bottom"/>
            <w:hideMark/>
          </w:tcPr>
          <w:p w14:paraId="007A9A5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4.500,00</w:t>
            </w:r>
          </w:p>
        </w:tc>
        <w:tc>
          <w:tcPr>
            <w:tcW w:w="1480" w:type="dxa"/>
            <w:tcBorders>
              <w:top w:val="nil"/>
              <w:left w:val="nil"/>
              <w:bottom w:val="single" w:sz="4" w:space="0" w:color="auto"/>
              <w:right w:val="single" w:sz="4" w:space="0" w:color="auto"/>
            </w:tcBorders>
            <w:shd w:val="clear" w:color="000000" w:fill="D9D9D9"/>
            <w:noWrap/>
            <w:vAlign w:val="bottom"/>
            <w:hideMark/>
          </w:tcPr>
          <w:p w14:paraId="6C3BDF9B"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4.500,00</w:t>
            </w:r>
          </w:p>
        </w:tc>
        <w:tc>
          <w:tcPr>
            <w:tcW w:w="1678" w:type="dxa"/>
            <w:tcBorders>
              <w:top w:val="nil"/>
              <w:left w:val="nil"/>
              <w:bottom w:val="single" w:sz="4" w:space="0" w:color="auto"/>
              <w:right w:val="single" w:sz="4" w:space="0" w:color="auto"/>
            </w:tcBorders>
            <w:shd w:val="clear" w:color="000000" w:fill="D9D9D9"/>
            <w:noWrap/>
            <w:vAlign w:val="bottom"/>
            <w:hideMark/>
          </w:tcPr>
          <w:p w14:paraId="4FFE3B90"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4.500,00</w:t>
            </w:r>
          </w:p>
        </w:tc>
      </w:tr>
      <w:tr w:rsidR="002A6F9E" w:rsidRPr="00E42261" w14:paraId="5899F265"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1875AE7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20-6414.010</w:t>
            </w:r>
          </w:p>
        </w:tc>
        <w:tc>
          <w:tcPr>
            <w:tcW w:w="3464" w:type="dxa"/>
            <w:tcBorders>
              <w:top w:val="nil"/>
              <w:left w:val="nil"/>
              <w:bottom w:val="single" w:sz="4" w:space="0" w:color="auto"/>
              <w:right w:val="single" w:sz="4" w:space="0" w:color="auto"/>
            </w:tcBorders>
            <w:vAlign w:val="bottom"/>
            <w:hideMark/>
          </w:tcPr>
          <w:p w14:paraId="75B20BC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Μεταφορές οχημάτων μηχανημάτων</w:t>
            </w:r>
          </w:p>
        </w:tc>
        <w:tc>
          <w:tcPr>
            <w:tcW w:w="1608" w:type="dxa"/>
            <w:tcBorders>
              <w:top w:val="nil"/>
              <w:left w:val="nil"/>
              <w:bottom w:val="single" w:sz="4" w:space="0" w:color="auto"/>
              <w:right w:val="single" w:sz="4" w:space="0" w:color="auto"/>
            </w:tcBorders>
            <w:noWrap/>
            <w:vAlign w:val="bottom"/>
            <w:hideMark/>
          </w:tcPr>
          <w:p w14:paraId="4A7AAC4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w:t>
            </w:r>
          </w:p>
        </w:tc>
        <w:tc>
          <w:tcPr>
            <w:tcW w:w="1480" w:type="dxa"/>
            <w:tcBorders>
              <w:top w:val="nil"/>
              <w:left w:val="nil"/>
              <w:bottom w:val="single" w:sz="4" w:space="0" w:color="auto"/>
              <w:right w:val="single" w:sz="4" w:space="0" w:color="auto"/>
            </w:tcBorders>
            <w:shd w:val="clear" w:color="000000" w:fill="D9D9D9"/>
            <w:noWrap/>
            <w:vAlign w:val="bottom"/>
            <w:hideMark/>
          </w:tcPr>
          <w:p w14:paraId="2F00F8A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w:t>
            </w:r>
          </w:p>
        </w:tc>
        <w:tc>
          <w:tcPr>
            <w:tcW w:w="1678" w:type="dxa"/>
            <w:tcBorders>
              <w:top w:val="nil"/>
              <w:left w:val="nil"/>
              <w:bottom w:val="single" w:sz="4" w:space="0" w:color="auto"/>
              <w:right w:val="single" w:sz="4" w:space="0" w:color="auto"/>
            </w:tcBorders>
            <w:shd w:val="clear" w:color="000000" w:fill="D9D9D9"/>
            <w:noWrap/>
            <w:vAlign w:val="bottom"/>
            <w:hideMark/>
          </w:tcPr>
          <w:p w14:paraId="5350AA16"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w:t>
            </w:r>
          </w:p>
        </w:tc>
      </w:tr>
      <w:tr w:rsidR="002A6F9E" w:rsidRPr="00E42261" w14:paraId="7C3D2B2F"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4F4F5D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20-6414.012</w:t>
            </w:r>
          </w:p>
        </w:tc>
        <w:tc>
          <w:tcPr>
            <w:tcW w:w="3464" w:type="dxa"/>
            <w:tcBorders>
              <w:top w:val="nil"/>
              <w:left w:val="nil"/>
              <w:bottom w:val="single" w:sz="4" w:space="0" w:color="auto"/>
              <w:right w:val="single" w:sz="4" w:space="0" w:color="auto"/>
            </w:tcBorders>
            <w:vAlign w:val="bottom"/>
            <w:hideMark/>
          </w:tcPr>
          <w:p w14:paraId="648726B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Υπηρεσίες μεταφοράς οχημάτων και μηχανημάτων </w:t>
            </w:r>
            <w:proofErr w:type="spellStart"/>
            <w:r w:rsidRPr="00E42261">
              <w:rPr>
                <w:rFonts w:ascii="MS Sans Serif" w:hAnsi="MS Sans Serif"/>
                <w:color w:val="auto"/>
                <w:kern w:val="0"/>
                <w:sz w:val="20"/>
                <w:szCs w:val="20"/>
                <w14:ligatures w14:val="none"/>
              </w:rPr>
              <w:t>Δ.Χίου</w:t>
            </w:r>
            <w:proofErr w:type="spellEnd"/>
          </w:p>
        </w:tc>
        <w:tc>
          <w:tcPr>
            <w:tcW w:w="1608" w:type="dxa"/>
            <w:tcBorders>
              <w:top w:val="nil"/>
              <w:left w:val="nil"/>
              <w:bottom w:val="single" w:sz="4" w:space="0" w:color="auto"/>
              <w:right w:val="single" w:sz="4" w:space="0" w:color="auto"/>
            </w:tcBorders>
            <w:noWrap/>
            <w:vAlign w:val="bottom"/>
            <w:hideMark/>
          </w:tcPr>
          <w:p w14:paraId="2FE4575A"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20.000,00</w:t>
            </w:r>
          </w:p>
        </w:tc>
        <w:tc>
          <w:tcPr>
            <w:tcW w:w="1480" w:type="dxa"/>
            <w:tcBorders>
              <w:top w:val="nil"/>
              <w:left w:val="nil"/>
              <w:bottom w:val="single" w:sz="4" w:space="0" w:color="auto"/>
              <w:right w:val="single" w:sz="4" w:space="0" w:color="auto"/>
            </w:tcBorders>
            <w:shd w:val="clear" w:color="000000" w:fill="D9D9D9"/>
            <w:noWrap/>
            <w:vAlign w:val="bottom"/>
            <w:hideMark/>
          </w:tcPr>
          <w:p w14:paraId="7230DB00" w14:textId="40C29582" w:rsidR="002A6F9E" w:rsidRPr="00E42261" w:rsidRDefault="00714AEA" w:rsidP="00E42261">
            <w:pPr>
              <w:spacing w:after="0" w:line="240" w:lineRule="auto"/>
              <w:ind w:left="0" w:firstLine="0"/>
              <w:jc w:val="right"/>
              <w:rPr>
                <w:rFonts w:ascii="MS Sans Serif" w:hAnsi="MS Sans Serif"/>
                <w:color w:val="auto"/>
                <w:kern w:val="0"/>
                <w:sz w:val="20"/>
                <w:szCs w:val="20"/>
                <w14:ligatures w14:val="none"/>
              </w:rPr>
            </w:pPr>
            <w:r>
              <w:rPr>
                <w:rFonts w:ascii="MS Sans Serif" w:hAnsi="MS Sans Serif"/>
                <w:color w:val="auto"/>
                <w:kern w:val="0"/>
                <w:sz w:val="20"/>
                <w:szCs w:val="20"/>
                <w14:ligatures w14:val="none"/>
              </w:rPr>
              <w:t>0</w:t>
            </w:r>
            <w:r w:rsidR="002A6F9E" w:rsidRPr="00E42261">
              <w:rPr>
                <w:rFonts w:ascii="MS Sans Serif" w:hAnsi="MS Sans Serif"/>
                <w:color w:val="auto"/>
                <w:kern w:val="0"/>
                <w:sz w:val="20"/>
                <w:szCs w:val="20"/>
                <w14:ligatures w14:val="none"/>
              </w:rPr>
              <w:t>,00</w:t>
            </w:r>
          </w:p>
        </w:tc>
        <w:tc>
          <w:tcPr>
            <w:tcW w:w="1678" w:type="dxa"/>
            <w:tcBorders>
              <w:top w:val="nil"/>
              <w:left w:val="nil"/>
              <w:bottom w:val="single" w:sz="4" w:space="0" w:color="auto"/>
              <w:right w:val="single" w:sz="4" w:space="0" w:color="auto"/>
            </w:tcBorders>
            <w:shd w:val="clear" w:color="000000" w:fill="D9D9D9"/>
            <w:noWrap/>
            <w:vAlign w:val="bottom"/>
            <w:hideMark/>
          </w:tcPr>
          <w:p w14:paraId="574E91D3"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20.000,00</w:t>
            </w:r>
          </w:p>
        </w:tc>
      </w:tr>
      <w:tr w:rsidR="002A6F9E" w:rsidRPr="00E42261" w14:paraId="2FF9FEB6"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51AE9A9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20-6422.001</w:t>
            </w:r>
          </w:p>
        </w:tc>
        <w:tc>
          <w:tcPr>
            <w:tcW w:w="3464" w:type="dxa"/>
            <w:tcBorders>
              <w:top w:val="nil"/>
              <w:left w:val="nil"/>
              <w:bottom w:val="single" w:sz="4" w:space="0" w:color="auto"/>
              <w:right w:val="single" w:sz="4" w:space="0" w:color="auto"/>
            </w:tcBorders>
            <w:vAlign w:val="bottom"/>
            <w:hideMark/>
          </w:tcPr>
          <w:p w14:paraId="326E72A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Οδοιπορικά έξοδα και αποζημίωση μετακινούμενων υπαλλήλων</w:t>
            </w:r>
          </w:p>
        </w:tc>
        <w:tc>
          <w:tcPr>
            <w:tcW w:w="1608" w:type="dxa"/>
            <w:tcBorders>
              <w:top w:val="nil"/>
              <w:left w:val="nil"/>
              <w:bottom w:val="single" w:sz="4" w:space="0" w:color="auto"/>
              <w:right w:val="single" w:sz="4" w:space="0" w:color="auto"/>
            </w:tcBorders>
            <w:noWrap/>
            <w:vAlign w:val="bottom"/>
            <w:hideMark/>
          </w:tcPr>
          <w:p w14:paraId="5230F63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w:t>
            </w:r>
          </w:p>
        </w:tc>
        <w:tc>
          <w:tcPr>
            <w:tcW w:w="1480" w:type="dxa"/>
            <w:tcBorders>
              <w:top w:val="nil"/>
              <w:left w:val="nil"/>
              <w:bottom w:val="single" w:sz="4" w:space="0" w:color="auto"/>
              <w:right w:val="single" w:sz="4" w:space="0" w:color="auto"/>
            </w:tcBorders>
            <w:shd w:val="clear" w:color="000000" w:fill="D9D9D9"/>
            <w:noWrap/>
            <w:vAlign w:val="bottom"/>
            <w:hideMark/>
          </w:tcPr>
          <w:p w14:paraId="4818AFF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w:t>
            </w:r>
          </w:p>
        </w:tc>
        <w:tc>
          <w:tcPr>
            <w:tcW w:w="1678" w:type="dxa"/>
            <w:tcBorders>
              <w:top w:val="nil"/>
              <w:left w:val="nil"/>
              <w:bottom w:val="single" w:sz="4" w:space="0" w:color="auto"/>
              <w:right w:val="single" w:sz="4" w:space="0" w:color="auto"/>
            </w:tcBorders>
            <w:shd w:val="clear" w:color="000000" w:fill="D9D9D9"/>
            <w:noWrap/>
            <w:vAlign w:val="bottom"/>
            <w:hideMark/>
          </w:tcPr>
          <w:p w14:paraId="7622CC06"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w:t>
            </w:r>
          </w:p>
        </w:tc>
      </w:tr>
      <w:tr w:rsidR="002A6F9E" w:rsidRPr="00E42261" w14:paraId="6B580485"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24AD61C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20-6462.</w:t>
            </w:r>
          </w:p>
        </w:tc>
        <w:tc>
          <w:tcPr>
            <w:tcW w:w="3464" w:type="dxa"/>
            <w:tcBorders>
              <w:top w:val="nil"/>
              <w:left w:val="nil"/>
              <w:bottom w:val="single" w:sz="4" w:space="0" w:color="auto"/>
              <w:right w:val="single" w:sz="4" w:space="0" w:color="auto"/>
            </w:tcBorders>
            <w:vAlign w:val="bottom"/>
            <w:hideMark/>
          </w:tcPr>
          <w:p w14:paraId="2A8C40E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Δημοσίευση </w:t>
            </w:r>
            <w:proofErr w:type="spellStart"/>
            <w:r w:rsidRPr="00E42261">
              <w:rPr>
                <w:rFonts w:ascii="MS Sans Serif" w:hAnsi="MS Sans Serif"/>
                <w:color w:val="auto"/>
                <w:kern w:val="0"/>
                <w:sz w:val="20"/>
                <w:szCs w:val="20"/>
                <w14:ligatures w14:val="none"/>
              </w:rPr>
              <w:t>προκυρήξεων</w:t>
            </w:r>
            <w:proofErr w:type="spellEnd"/>
          </w:p>
        </w:tc>
        <w:tc>
          <w:tcPr>
            <w:tcW w:w="1608" w:type="dxa"/>
            <w:tcBorders>
              <w:top w:val="nil"/>
              <w:left w:val="nil"/>
              <w:bottom w:val="single" w:sz="4" w:space="0" w:color="auto"/>
              <w:right w:val="single" w:sz="4" w:space="0" w:color="auto"/>
            </w:tcBorders>
            <w:noWrap/>
            <w:vAlign w:val="bottom"/>
            <w:hideMark/>
          </w:tcPr>
          <w:p w14:paraId="61A3515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w:t>
            </w:r>
          </w:p>
        </w:tc>
        <w:tc>
          <w:tcPr>
            <w:tcW w:w="1480" w:type="dxa"/>
            <w:tcBorders>
              <w:top w:val="nil"/>
              <w:left w:val="nil"/>
              <w:bottom w:val="single" w:sz="4" w:space="0" w:color="auto"/>
              <w:right w:val="single" w:sz="4" w:space="0" w:color="auto"/>
            </w:tcBorders>
            <w:shd w:val="clear" w:color="000000" w:fill="D9D9D9"/>
            <w:noWrap/>
            <w:vAlign w:val="bottom"/>
            <w:hideMark/>
          </w:tcPr>
          <w:p w14:paraId="13DB020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w:t>
            </w:r>
          </w:p>
        </w:tc>
        <w:tc>
          <w:tcPr>
            <w:tcW w:w="1678" w:type="dxa"/>
            <w:tcBorders>
              <w:top w:val="nil"/>
              <w:left w:val="nil"/>
              <w:bottom w:val="single" w:sz="4" w:space="0" w:color="auto"/>
              <w:right w:val="single" w:sz="4" w:space="0" w:color="auto"/>
            </w:tcBorders>
            <w:shd w:val="clear" w:color="000000" w:fill="D9D9D9"/>
            <w:noWrap/>
            <w:vAlign w:val="bottom"/>
            <w:hideMark/>
          </w:tcPr>
          <w:p w14:paraId="53EAA20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w:t>
            </w:r>
          </w:p>
        </w:tc>
      </w:tr>
      <w:tr w:rsidR="002A6F9E" w:rsidRPr="00E42261" w14:paraId="3B5054CA"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AB251D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20-6612.</w:t>
            </w:r>
          </w:p>
        </w:tc>
        <w:tc>
          <w:tcPr>
            <w:tcW w:w="3464" w:type="dxa"/>
            <w:tcBorders>
              <w:top w:val="nil"/>
              <w:left w:val="nil"/>
              <w:bottom w:val="single" w:sz="4" w:space="0" w:color="auto"/>
              <w:right w:val="single" w:sz="4" w:space="0" w:color="auto"/>
            </w:tcBorders>
            <w:vAlign w:val="bottom"/>
            <w:hideMark/>
          </w:tcPr>
          <w:p w14:paraId="15F956D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γραφικής ύλης και λοιπά υλικά γραφείων</w:t>
            </w:r>
          </w:p>
        </w:tc>
        <w:tc>
          <w:tcPr>
            <w:tcW w:w="1608" w:type="dxa"/>
            <w:tcBorders>
              <w:top w:val="nil"/>
              <w:left w:val="nil"/>
              <w:bottom w:val="single" w:sz="4" w:space="0" w:color="auto"/>
              <w:right w:val="single" w:sz="4" w:space="0" w:color="auto"/>
            </w:tcBorders>
            <w:noWrap/>
            <w:vAlign w:val="bottom"/>
            <w:hideMark/>
          </w:tcPr>
          <w:p w14:paraId="1984DAA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480" w:type="dxa"/>
            <w:tcBorders>
              <w:top w:val="nil"/>
              <w:left w:val="nil"/>
              <w:bottom w:val="single" w:sz="4" w:space="0" w:color="auto"/>
              <w:right w:val="single" w:sz="4" w:space="0" w:color="auto"/>
            </w:tcBorders>
            <w:shd w:val="clear" w:color="000000" w:fill="D9D9D9"/>
            <w:noWrap/>
            <w:vAlign w:val="bottom"/>
            <w:hideMark/>
          </w:tcPr>
          <w:p w14:paraId="069EA4F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678" w:type="dxa"/>
            <w:tcBorders>
              <w:top w:val="nil"/>
              <w:left w:val="nil"/>
              <w:bottom w:val="single" w:sz="4" w:space="0" w:color="auto"/>
              <w:right w:val="single" w:sz="4" w:space="0" w:color="auto"/>
            </w:tcBorders>
            <w:shd w:val="clear" w:color="000000" w:fill="D9D9D9"/>
            <w:noWrap/>
            <w:vAlign w:val="bottom"/>
            <w:hideMark/>
          </w:tcPr>
          <w:p w14:paraId="0F2C8E00"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4.000,00</w:t>
            </w:r>
          </w:p>
        </w:tc>
      </w:tr>
      <w:tr w:rsidR="002A6F9E" w:rsidRPr="00E42261" w14:paraId="7D0493E4" w14:textId="77777777" w:rsidTr="002A6F9E">
        <w:trPr>
          <w:trHeight w:val="765"/>
        </w:trPr>
        <w:tc>
          <w:tcPr>
            <w:tcW w:w="1444" w:type="dxa"/>
            <w:tcBorders>
              <w:top w:val="nil"/>
              <w:left w:val="single" w:sz="4" w:space="0" w:color="auto"/>
              <w:bottom w:val="single" w:sz="4" w:space="0" w:color="auto"/>
              <w:right w:val="single" w:sz="4" w:space="0" w:color="auto"/>
            </w:tcBorders>
            <w:noWrap/>
            <w:vAlign w:val="bottom"/>
            <w:hideMark/>
          </w:tcPr>
          <w:p w14:paraId="13D1AB7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20-6613.001</w:t>
            </w:r>
          </w:p>
        </w:tc>
        <w:tc>
          <w:tcPr>
            <w:tcW w:w="3464" w:type="dxa"/>
            <w:tcBorders>
              <w:top w:val="nil"/>
              <w:left w:val="nil"/>
              <w:bottom w:val="single" w:sz="4" w:space="0" w:color="auto"/>
              <w:right w:val="single" w:sz="4" w:space="0" w:color="auto"/>
            </w:tcBorders>
            <w:vAlign w:val="bottom"/>
            <w:hideMark/>
          </w:tcPr>
          <w:p w14:paraId="6DABC52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εντύπων και υλικών μηχανογράφησης και πολλαπλών εκτυπώσεων</w:t>
            </w:r>
          </w:p>
        </w:tc>
        <w:tc>
          <w:tcPr>
            <w:tcW w:w="1608" w:type="dxa"/>
            <w:tcBorders>
              <w:top w:val="nil"/>
              <w:left w:val="nil"/>
              <w:bottom w:val="single" w:sz="4" w:space="0" w:color="auto"/>
              <w:right w:val="single" w:sz="4" w:space="0" w:color="auto"/>
            </w:tcBorders>
            <w:noWrap/>
            <w:vAlign w:val="bottom"/>
            <w:hideMark/>
          </w:tcPr>
          <w:p w14:paraId="71B7499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w:t>
            </w:r>
          </w:p>
        </w:tc>
        <w:tc>
          <w:tcPr>
            <w:tcW w:w="1480" w:type="dxa"/>
            <w:tcBorders>
              <w:top w:val="nil"/>
              <w:left w:val="nil"/>
              <w:bottom w:val="single" w:sz="4" w:space="0" w:color="auto"/>
              <w:right w:val="single" w:sz="4" w:space="0" w:color="auto"/>
            </w:tcBorders>
            <w:shd w:val="clear" w:color="000000" w:fill="D9D9D9"/>
            <w:noWrap/>
            <w:vAlign w:val="bottom"/>
            <w:hideMark/>
          </w:tcPr>
          <w:p w14:paraId="5BE5E9C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w:t>
            </w:r>
          </w:p>
        </w:tc>
        <w:tc>
          <w:tcPr>
            <w:tcW w:w="1678" w:type="dxa"/>
            <w:tcBorders>
              <w:top w:val="nil"/>
              <w:left w:val="nil"/>
              <w:bottom w:val="single" w:sz="4" w:space="0" w:color="auto"/>
              <w:right w:val="single" w:sz="4" w:space="0" w:color="auto"/>
            </w:tcBorders>
            <w:shd w:val="clear" w:color="000000" w:fill="D9D9D9"/>
            <w:noWrap/>
            <w:vAlign w:val="bottom"/>
            <w:hideMark/>
          </w:tcPr>
          <w:p w14:paraId="1E45F63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w:t>
            </w:r>
          </w:p>
        </w:tc>
      </w:tr>
      <w:tr w:rsidR="002A6F9E" w:rsidRPr="00E42261" w14:paraId="2F5DA20B"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3AA9D3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lastRenderedPageBreak/>
              <w:t>20-6631.001</w:t>
            </w:r>
          </w:p>
        </w:tc>
        <w:tc>
          <w:tcPr>
            <w:tcW w:w="3464" w:type="dxa"/>
            <w:tcBorders>
              <w:top w:val="nil"/>
              <w:left w:val="nil"/>
              <w:bottom w:val="single" w:sz="4" w:space="0" w:color="auto"/>
              <w:right w:val="single" w:sz="4" w:space="0" w:color="auto"/>
            </w:tcBorders>
            <w:vAlign w:val="bottom"/>
            <w:hideMark/>
          </w:tcPr>
          <w:p w14:paraId="335D5B4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υγειονομικού και φαρμακευτικού υλικού</w:t>
            </w:r>
          </w:p>
        </w:tc>
        <w:tc>
          <w:tcPr>
            <w:tcW w:w="1608" w:type="dxa"/>
            <w:tcBorders>
              <w:top w:val="nil"/>
              <w:left w:val="nil"/>
              <w:bottom w:val="single" w:sz="4" w:space="0" w:color="auto"/>
              <w:right w:val="single" w:sz="4" w:space="0" w:color="auto"/>
            </w:tcBorders>
            <w:noWrap/>
            <w:vAlign w:val="bottom"/>
            <w:hideMark/>
          </w:tcPr>
          <w:p w14:paraId="1F84BED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2.535,03</w:t>
            </w:r>
          </w:p>
        </w:tc>
        <w:tc>
          <w:tcPr>
            <w:tcW w:w="1480" w:type="dxa"/>
            <w:tcBorders>
              <w:top w:val="nil"/>
              <w:left w:val="nil"/>
              <w:bottom w:val="single" w:sz="4" w:space="0" w:color="auto"/>
              <w:right w:val="single" w:sz="4" w:space="0" w:color="auto"/>
            </w:tcBorders>
            <w:shd w:val="clear" w:color="000000" w:fill="D9D9D9"/>
            <w:noWrap/>
            <w:vAlign w:val="bottom"/>
            <w:hideMark/>
          </w:tcPr>
          <w:p w14:paraId="4FF4193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2.127,34</w:t>
            </w:r>
          </w:p>
        </w:tc>
        <w:tc>
          <w:tcPr>
            <w:tcW w:w="1678" w:type="dxa"/>
            <w:tcBorders>
              <w:top w:val="nil"/>
              <w:left w:val="nil"/>
              <w:bottom w:val="single" w:sz="4" w:space="0" w:color="auto"/>
              <w:right w:val="single" w:sz="4" w:space="0" w:color="auto"/>
            </w:tcBorders>
            <w:shd w:val="clear" w:color="000000" w:fill="D9D9D9"/>
            <w:noWrap/>
            <w:vAlign w:val="bottom"/>
            <w:hideMark/>
          </w:tcPr>
          <w:p w14:paraId="6277F778"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3.000,00</w:t>
            </w:r>
          </w:p>
        </w:tc>
      </w:tr>
      <w:tr w:rsidR="002A6F9E" w:rsidRPr="00E42261" w14:paraId="02130472"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61E459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20-6635.001</w:t>
            </w:r>
          </w:p>
        </w:tc>
        <w:tc>
          <w:tcPr>
            <w:tcW w:w="3464" w:type="dxa"/>
            <w:tcBorders>
              <w:top w:val="nil"/>
              <w:left w:val="nil"/>
              <w:bottom w:val="single" w:sz="4" w:space="0" w:color="auto"/>
              <w:right w:val="single" w:sz="4" w:space="0" w:color="auto"/>
            </w:tcBorders>
            <w:vAlign w:val="bottom"/>
            <w:hideMark/>
          </w:tcPr>
          <w:p w14:paraId="42611B5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λοιπών ειδών υγιεινής και καθαριότητας ΔΕ Χίου</w:t>
            </w:r>
          </w:p>
        </w:tc>
        <w:tc>
          <w:tcPr>
            <w:tcW w:w="1608" w:type="dxa"/>
            <w:tcBorders>
              <w:top w:val="nil"/>
              <w:left w:val="nil"/>
              <w:bottom w:val="single" w:sz="4" w:space="0" w:color="auto"/>
              <w:right w:val="single" w:sz="4" w:space="0" w:color="auto"/>
            </w:tcBorders>
            <w:noWrap/>
            <w:vAlign w:val="bottom"/>
            <w:hideMark/>
          </w:tcPr>
          <w:p w14:paraId="2262656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40.000,00</w:t>
            </w:r>
          </w:p>
        </w:tc>
        <w:tc>
          <w:tcPr>
            <w:tcW w:w="1480" w:type="dxa"/>
            <w:tcBorders>
              <w:top w:val="nil"/>
              <w:left w:val="nil"/>
              <w:bottom w:val="single" w:sz="4" w:space="0" w:color="auto"/>
              <w:right w:val="single" w:sz="4" w:space="0" w:color="auto"/>
            </w:tcBorders>
            <w:shd w:val="clear" w:color="000000" w:fill="D9D9D9"/>
            <w:noWrap/>
            <w:vAlign w:val="bottom"/>
            <w:hideMark/>
          </w:tcPr>
          <w:p w14:paraId="3D5D9AC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24.816,50</w:t>
            </w:r>
          </w:p>
        </w:tc>
        <w:tc>
          <w:tcPr>
            <w:tcW w:w="1678" w:type="dxa"/>
            <w:tcBorders>
              <w:top w:val="nil"/>
              <w:left w:val="nil"/>
              <w:bottom w:val="single" w:sz="4" w:space="0" w:color="auto"/>
              <w:right w:val="single" w:sz="4" w:space="0" w:color="auto"/>
            </w:tcBorders>
            <w:shd w:val="clear" w:color="000000" w:fill="D9D9D9"/>
            <w:noWrap/>
            <w:vAlign w:val="bottom"/>
            <w:hideMark/>
          </w:tcPr>
          <w:p w14:paraId="4B07B76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35.000,00</w:t>
            </w:r>
          </w:p>
        </w:tc>
      </w:tr>
      <w:tr w:rsidR="002A6F9E" w:rsidRPr="00E42261" w14:paraId="2840AFF5"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E9E34B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20-6635.002</w:t>
            </w:r>
          </w:p>
        </w:tc>
        <w:tc>
          <w:tcPr>
            <w:tcW w:w="3464" w:type="dxa"/>
            <w:tcBorders>
              <w:top w:val="nil"/>
              <w:left w:val="nil"/>
              <w:bottom w:val="single" w:sz="4" w:space="0" w:color="auto"/>
              <w:right w:val="single" w:sz="4" w:space="0" w:color="auto"/>
            </w:tcBorders>
            <w:vAlign w:val="bottom"/>
            <w:hideMark/>
          </w:tcPr>
          <w:p w14:paraId="0659769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Προμ</w:t>
            </w:r>
            <w:proofErr w:type="spellEnd"/>
            <w:r w:rsidRPr="00E42261">
              <w:rPr>
                <w:rFonts w:ascii="MS Sans Serif" w:hAnsi="MS Sans Serif"/>
                <w:color w:val="auto"/>
                <w:kern w:val="0"/>
                <w:sz w:val="20"/>
                <w:szCs w:val="20"/>
                <w14:ligatures w14:val="none"/>
              </w:rPr>
              <w:t xml:space="preserve"> ειδών </w:t>
            </w:r>
            <w:proofErr w:type="spellStart"/>
            <w:r w:rsidRPr="00E42261">
              <w:rPr>
                <w:rFonts w:ascii="MS Sans Serif" w:hAnsi="MS Sans Serif"/>
                <w:color w:val="auto"/>
                <w:kern w:val="0"/>
                <w:sz w:val="20"/>
                <w:szCs w:val="20"/>
                <w14:ligatures w14:val="none"/>
              </w:rPr>
              <w:t>καθαρ</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ευπρεπ</w:t>
            </w:r>
            <w:proofErr w:type="spellEnd"/>
            <w:r w:rsidRPr="00E42261">
              <w:rPr>
                <w:rFonts w:ascii="MS Sans Serif" w:hAnsi="MS Sans Serif"/>
                <w:color w:val="auto"/>
                <w:kern w:val="0"/>
                <w:sz w:val="20"/>
                <w:szCs w:val="20"/>
                <w14:ligatures w14:val="none"/>
              </w:rPr>
              <w:t xml:space="preserve"> κ υγιεινής ΔΕ Αγ. Μηνά</w:t>
            </w:r>
          </w:p>
        </w:tc>
        <w:tc>
          <w:tcPr>
            <w:tcW w:w="1608" w:type="dxa"/>
            <w:tcBorders>
              <w:top w:val="nil"/>
              <w:left w:val="nil"/>
              <w:bottom w:val="single" w:sz="4" w:space="0" w:color="auto"/>
              <w:right w:val="single" w:sz="4" w:space="0" w:color="auto"/>
            </w:tcBorders>
            <w:noWrap/>
            <w:vAlign w:val="bottom"/>
            <w:hideMark/>
          </w:tcPr>
          <w:p w14:paraId="3127B0D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64.590,85</w:t>
            </w:r>
          </w:p>
        </w:tc>
        <w:tc>
          <w:tcPr>
            <w:tcW w:w="1480" w:type="dxa"/>
            <w:tcBorders>
              <w:top w:val="nil"/>
              <w:left w:val="nil"/>
              <w:bottom w:val="single" w:sz="4" w:space="0" w:color="auto"/>
              <w:right w:val="single" w:sz="4" w:space="0" w:color="auto"/>
            </w:tcBorders>
            <w:shd w:val="clear" w:color="000000" w:fill="D9D9D9"/>
            <w:noWrap/>
            <w:vAlign w:val="bottom"/>
            <w:hideMark/>
          </w:tcPr>
          <w:p w14:paraId="34790A0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64.590,85</w:t>
            </w:r>
          </w:p>
        </w:tc>
        <w:tc>
          <w:tcPr>
            <w:tcW w:w="1678" w:type="dxa"/>
            <w:tcBorders>
              <w:top w:val="nil"/>
              <w:left w:val="nil"/>
              <w:bottom w:val="single" w:sz="4" w:space="0" w:color="auto"/>
              <w:right w:val="single" w:sz="4" w:space="0" w:color="auto"/>
            </w:tcBorders>
            <w:shd w:val="clear" w:color="000000" w:fill="D9D9D9"/>
            <w:noWrap/>
            <w:vAlign w:val="bottom"/>
            <w:hideMark/>
          </w:tcPr>
          <w:p w14:paraId="22837588"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35.000,00</w:t>
            </w:r>
          </w:p>
        </w:tc>
      </w:tr>
      <w:tr w:rsidR="002A6F9E" w:rsidRPr="00E42261" w14:paraId="41CC482F"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54AB23C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20-6641.001</w:t>
            </w:r>
          </w:p>
        </w:tc>
        <w:tc>
          <w:tcPr>
            <w:tcW w:w="3464" w:type="dxa"/>
            <w:tcBorders>
              <w:top w:val="nil"/>
              <w:left w:val="nil"/>
              <w:bottom w:val="single" w:sz="4" w:space="0" w:color="auto"/>
              <w:right w:val="single" w:sz="4" w:space="0" w:color="auto"/>
            </w:tcBorders>
            <w:vAlign w:val="bottom"/>
            <w:hideMark/>
          </w:tcPr>
          <w:p w14:paraId="4488074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Προμήθεια καυσίμων και λιπαντικών για κίνηση </w:t>
            </w:r>
            <w:proofErr w:type="spellStart"/>
            <w:r w:rsidRPr="00E42261">
              <w:rPr>
                <w:rFonts w:ascii="MS Sans Serif" w:hAnsi="MS Sans Serif"/>
                <w:color w:val="auto"/>
                <w:kern w:val="0"/>
                <w:sz w:val="20"/>
                <w:szCs w:val="20"/>
                <w14:ligatures w14:val="none"/>
              </w:rPr>
              <w:t>μεταφ</w:t>
            </w:r>
            <w:proofErr w:type="spellEnd"/>
          </w:p>
        </w:tc>
        <w:tc>
          <w:tcPr>
            <w:tcW w:w="1608" w:type="dxa"/>
            <w:tcBorders>
              <w:top w:val="nil"/>
              <w:left w:val="nil"/>
              <w:bottom w:val="single" w:sz="4" w:space="0" w:color="auto"/>
              <w:right w:val="single" w:sz="4" w:space="0" w:color="auto"/>
            </w:tcBorders>
            <w:noWrap/>
            <w:vAlign w:val="bottom"/>
            <w:hideMark/>
          </w:tcPr>
          <w:p w14:paraId="318BBF9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335.000,00</w:t>
            </w:r>
          </w:p>
        </w:tc>
        <w:tc>
          <w:tcPr>
            <w:tcW w:w="1480" w:type="dxa"/>
            <w:tcBorders>
              <w:top w:val="nil"/>
              <w:left w:val="nil"/>
              <w:bottom w:val="single" w:sz="4" w:space="0" w:color="auto"/>
              <w:right w:val="single" w:sz="4" w:space="0" w:color="auto"/>
            </w:tcBorders>
            <w:shd w:val="clear" w:color="000000" w:fill="D9D9D9"/>
            <w:noWrap/>
            <w:vAlign w:val="bottom"/>
            <w:hideMark/>
          </w:tcPr>
          <w:p w14:paraId="3BD7A2A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335.000,00</w:t>
            </w:r>
          </w:p>
        </w:tc>
        <w:tc>
          <w:tcPr>
            <w:tcW w:w="1678" w:type="dxa"/>
            <w:tcBorders>
              <w:top w:val="nil"/>
              <w:left w:val="nil"/>
              <w:bottom w:val="single" w:sz="4" w:space="0" w:color="auto"/>
              <w:right w:val="single" w:sz="4" w:space="0" w:color="auto"/>
            </w:tcBorders>
            <w:shd w:val="clear" w:color="000000" w:fill="D9D9D9"/>
            <w:noWrap/>
            <w:vAlign w:val="bottom"/>
            <w:hideMark/>
          </w:tcPr>
          <w:p w14:paraId="5A888111"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400.000,00</w:t>
            </w:r>
          </w:p>
        </w:tc>
      </w:tr>
      <w:tr w:rsidR="002A6F9E" w:rsidRPr="00E42261" w14:paraId="2999846E"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54FA193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20-6641.002</w:t>
            </w:r>
          </w:p>
        </w:tc>
        <w:tc>
          <w:tcPr>
            <w:tcW w:w="3464" w:type="dxa"/>
            <w:tcBorders>
              <w:top w:val="nil"/>
              <w:left w:val="nil"/>
              <w:bottom w:val="single" w:sz="4" w:space="0" w:color="auto"/>
              <w:right w:val="single" w:sz="4" w:space="0" w:color="auto"/>
            </w:tcBorders>
            <w:vAlign w:val="bottom"/>
            <w:hideMark/>
          </w:tcPr>
          <w:p w14:paraId="19A5A97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λιπαντικών</w:t>
            </w:r>
          </w:p>
        </w:tc>
        <w:tc>
          <w:tcPr>
            <w:tcW w:w="1608" w:type="dxa"/>
            <w:tcBorders>
              <w:top w:val="nil"/>
              <w:left w:val="nil"/>
              <w:bottom w:val="single" w:sz="4" w:space="0" w:color="auto"/>
              <w:right w:val="single" w:sz="4" w:space="0" w:color="auto"/>
            </w:tcBorders>
            <w:noWrap/>
            <w:vAlign w:val="bottom"/>
            <w:hideMark/>
          </w:tcPr>
          <w:p w14:paraId="036348A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50.000,00</w:t>
            </w:r>
          </w:p>
        </w:tc>
        <w:tc>
          <w:tcPr>
            <w:tcW w:w="1480" w:type="dxa"/>
            <w:tcBorders>
              <w:top w:val="nil"/>
              <w:left w:val="nil"/>
              <w:bottom w:val="single" w:sz="4" w:space="0" w:color="auto"/>
              <w:right w:val="single" w:sz="4" w:space="0" w:color="auto"/>
            </w:tcBorders>
            <w:shd w:val="clear" w:color="000000" w:fill="D9D9D9"/>
            <w:noWrap/>
            <w:vAlign w:val="bottom"/>
            <w:hideMark/>
          </w:tcPr>
          <w:p w14:paraId="5CF4F84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50.000,00</w:t>
            </w:r>
          </w:p>
        </w:tc>
        <w:tc>
          <w:tcPr>
            <w:tcW w:w="1678" w:type="dxa"/>
            <w:tcBorders>
              <w:top w:val="nil"/>
              <w:left w:val="nil"/>
              <w:bottom w:val="single" w:sz="4" w:space="0" w:color="auto"/>
              <w:right w:val="single" w:sz="4" w:space="0" w:color="auto"/>
            </w:tcBorders>
            <w:shd w:val="clear" w:color="000000" w:fill="D9D9D9"/>
            <w:noWrap/>
            <w:vAlign w:val="bottom"/>
            <w:hideMark/>
          </w:tcPr>
          <w:p w14:paraId="3CE49E4B"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50.000,00</w:t>
            </w:r>
          </w:p>
        </w:tc>
      </w:tr>
      <w:tr w:rsidR="002A6F9E" w:rsidRPr="00E42261" w14:paraId="434A2FA1"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017A39F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20-6644.001</w:t>
            </w:r>
          </w:p>
        </w:tc>
        <w:tc>
          <w:tcPr>
            <w:tcW w:w="3464" w:type="dxa"/>
            <w:tcBorders>
              <w:top w:val="nil"/>
              <w:left w:val="nil"/>
              <w:bottom w:val="single" w:sz="4" w:space="0" w:color="auto"/>
              <w:right w:val="single" w:sz="4" w:space="0" w:color="auto"/>
            </w:tcBorders>
            <w:vAlign w:val="bottom"/>
            <w:hideMark/>
          </w:tcPr>
          <w:p w14:paraId="490F8A6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καυσίμων και λιπαντικών για λοιπές ανάγκες</w:t>
            </w:r>
          </w:p>
        </w:tc>
        <w:tc>
          <w:tcPr>
            <w:tcW w:w="1608" w:type="dxa"/>
            <w:tcBorders>
              <w:top w:val="nil"/>
              <w:left w:val="nil"/>
              <w:bottom w:val="single" w:sz="4" w:space="0" w:color="auto"/>
              <w:right w:val="single" w:sz="4" w:space="0" w:color="auto"/>
            </w:tcBorders>
            <w:noWrap/>
            <w:vAlign w:val="bottom"/>
            <w:hideMark/>
          </w:tcPr>
          <w:p w14:paraId="743E90E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30.000,00</w:t>
            </w:r>
          </w:p>
        </w:tc>
        <w:tc>
          <w:tcPr>
            <w:tcW w:w="1480" w:type="dxa"/>
            <w:tcBorders>
              <w:top w:val="nil"/>
              <w:left w:val="nil"/>
              <w:bottom w:val="single" w:sz="4" w:space="0" w:color="auto"/>
              <w:right w:val="single" w:sz="4" w:space="0" w:color="auto"/>
            </w:tcBorders>
            <w:shd w:val="clear" w:color="000000" w:fill="D9D9D9"/>
            <w:noWrap/>
            <w:vAlign w:val="bottom"/>
            <w:hideMark/>
          </w:tcPr>
          <w:p w14:paraId="6C22539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30.000,00</w:t>
            </w:r>
          </w:p>
        </w:tc>
        <w:tc>
          <w:tcPr>
            <w:tcW w:w="1678" w:type="dxa"/>
            <w:tcBorders>
              <w:top w:val="nil"/>
              <w:left w:val="nil"/>
              <w:bottom w:val="single" w:sz="4" w:space="0" w:color="auto"/>
              <w:right w:val="single" w:sz="4" w:space="0" w:color="auto"/>
            </w:tcBorders>
            <w:shd w:val="clear" w:color="000000" w:fill="D9D9D9"/>
            <w:noWrap/>
            <w:vAlign w:val="bottom"/>
            <w:hideMark/>
          </w:tcPr>
          <w:p w14:paraId="7BECB78A"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40.000,00</w:t>
            </w:r>
          </w:p>
        </w:tc>
      </w:tr>
      <w:tr w:rsidR="002A6F9E" w:rsidRPr="00E42261" w14:paraId="4F037907"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10120F2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20-6662.002</w:t>
            </w:r>
          </w:p>
        </w:tc>
        <w:tc>
          <w:tcPr>
            <w:tcW w:w="3464" w:type="dxa"/>
            <w:tcBorders>
              <w:top w:val="nil"/>
              <w:left w:val="nil"/>
              <w:bottom w:val="single" w:sz="4" w:space="0" w:color="auto"/>
              <w:right w:val="single" w:sz="4" w:space="0" w:color="auto"/>
            </w:tcBorders>
            <w:vAlign w:val="bottom"/>
            <w:hideMark/>
          </w:tcPr>
          <w:p w14:paraId="1FDB1E1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χρωμάτων και εργαλείων βαφής</w:t>
            </w:r>
          </w:p>
        </w:tc>
        <w:tc>
          <w:tcPr>
            <w:tcW w:w="1608" w:type="dxa"/>
            <w:tcBorders>
              <w:top w:val="nil"/>
              <w:left w:val="nil"/>
              <w:bottom w:val="single" w:sz="4" w:space="0" w:color="auto"/>
              <w:right w:val="single" w:sz="4" w:space="0" w:color="auto"/>
            </w:tcBorders>
            <w:noWrap/>
            <w:vAlign w:val="bottom"/>
            <w:hideMark/>
          </w:tcPr>
          <w:p w14:paraId="341DF53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480" w:type="dxa"/>
            <w:tcBorders>
              <w:top w:val="nil"/>
              <w:left w:val="nil"/>
              <w:bottom w:val="single" w:sz="4" w:space="0" w:color="auto"/>
              <w:right w:val="single" w:sz="4" w:space="0" w:color="auto"/>
            </w:tcBorders>
            <w:shd w:val="clear" w:color="000000" w:fill="D9D9D9"/>
            <w:noWrap/>
            <w:vAlign w:val="bottom"/>
            <w:hideMark/>
          </w:tcPr>
          <w:p w14:paraId="56022D2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2C8A419A"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5.000,00</w:t>
            </w:r>
          </w:p>
        </w:tc>
      </w:tr>
      <w:tr w:rsidR="002A6F9E" w:rsidRPr="00E42261" w14:paraId="050B9733"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5346D15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20-6662.003</w:t>
            </w:r>
          </w:p>
        </w:tc>
        <w:tc>
          <w:tcPr>
            <w:tcW w:w="3464" w:type="dxa"/>
            <w:tcBorders>
              <w:top w:val="nil"/>
              <w:left w:val="nil"/>
              <w:bottom w:val="single" w:sz="4" w:space="0" w:color="auto"/>
              <w:right w:val="single" w:sz="4" w:space="0" w:color="auto"/>
            </w:tcBorders>
            <w:vAlign w:val="bottom"/>
            <w:hideMark/>
          </w:tcPr>
          <w:p w14:paraId="5ED9E19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Προμήθεια </w:t>
            </w:r>
            <w:proofErr w:type="spellStart"/>
            <w:r w:rsidRPr="00E42261">
              <w:rPr>
                <w:rFonts w:ascii="MS Sans Serif" w:hAnsi="MS Sans Serif"/>
                <w:color w:val="auto"/>
                <w:kern w:val="0"/>
                <w:sz w:val="20"/>
                <w:szCs w:val="20"/>
                <w14:ligatures w14:val="none"/>
              </w:rPr>
              <w:t>σιδηρών</w:t>
            </w:r>
            <w:proofErr w:type="spellEnd"/>
            <w:r w:rsidRPr="00E42261">
              <w:rPr>
                <w:rFonts w:ascii="MS Sans Serif" w:hAnsi="MS Sans Serif"/>
                <w:color w:val="auto"/>
                <w:kern w:val="0"/>
                <w:sz w:val="20"/>
                <w:szCs w:val="20"/>
                <w14:ligatures w14:val="none"/>
              </w:rPr>
              <w:t xml:space="preserve"> υλικών ΔΕ Χίου</w:t>
            </w:r>
          </w:p>
        </w:tc>
        <w:tc>
          <w:tcPr>
            <w:tcW w:w="1608" w:type="dxa"/>
            <w:tcBorders>
              <w:top w:val="nil"/>
              <w:left w:val="nil"/>
              <w:bottom w:val="single" w:sz="4" w:space="0" w:color="auto"/>
              <w:right w:val="single" w:sz="4" w:space="0" w:color="auto"/>
            </w:tcBorders>
            <w:noWrap/>
            <w:vAlign w:val="bottom"/>
            <w:hideMark/>
          </w:tcPr>
          <w:p w14:paraId="67B0B97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15.472,67</w:t>
            </w:r>
          </w:p>
        </w:tc>
        <w:tc>
          <w:tcPr>
            <w:tcW w:w="1480" w:type="dxa"/>
            <w:tcBorders>
              <w:top w:val="nil"/>
              <w:left w:val="nil"/>
              <w:bottom w:val="single" w:sz="4" w:space="0" w:color="auto"/>
              <w:right w:val="single" w:sz="4" w:space="0" w:color="auto"/>
            </w:tcBorders>
            <w:shd w:val="clear" w:color="000000" w:fill="D9D9D9"/>
            <w:noWrap/>
            <w:vAlign w:val="bottom"/>
            <w:hideMark/>
          </w:tcPr>
          <w:p w14:paraId="74811C4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8.500,00</w:t>
            </w:r>
          </w:p>
        </w:tc>
        <w:tc>
          <w:tcPr>
            <w:tcW w:w="1678" w:type="dxa"/>
            <w:tcBorders>
              <w:top w:val="nil"/>
              <w:left w:val="nil"/>
              <w:bottom w:val="single" w:sz="4" w:space="0" w:color="auto"/>
              <w:right w:val="single" w:sz="4" w:space="0" w:color="auto"/>
            </w:tcBorders>
            <w:shd w:val="clear" w:color="000000" w:fill="D9D9D9"/>
            <w:noWrap/>
            <w:vAlign w:val="bottom"/>
            <w:hideMark/>
          </w:tcPr>
          <w:p w14:paraId="18260146"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4C452BFA"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8B43EE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20-6662.004</w:t>
            </w:r>
          </w:p>
        </w:tc>
        <w:tc>
          <w:tcPr>
            <w:tcW w:w="3464" w:type="dxa"/>
            <w:tcBorders>
              <w:top w:val="nil"/>
              <w:left w:val="nil"/>
              <w:bottom w:val="single" w:sz="4" w:space="0" w:color="auto"/>
              <w:right w:val="single" w:sz="4" w:space="0" w:color="auto"/>
            </w:tcBorders>
            <w:vAlign w:val="bottom"/>
            <w:hideMark/>
          </w:tcPr>
          <w:p w14:paraId="25DE8A7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σκυροδέματος για τις ανάγκες της Δ/</w:t>
            </w:r>
            <w:proofErr w:type="spellStart"/>
            <w:r w:rsidRPr="00E42261">
              <w:rPr>
                <w:rFonts w:ascii="MS Sans Serif" w:hAnsi="MS Sans Serif"/>
                <w:color w:val="auto"/>
                <w:kern w:val="0"/>
                <w:sz w:val="20"/>
                <w:szCs w:val="20"/>
                <w14:ligatures w14:val="none"/>
              </w:rPr>
              <w:t>νσης</w:t>
            </w:r>
            <w:proofErr w:type="spellEnd"/>
            <w:r w:rsidRPr="00E42261">
              <w:rPr>
                <w:rFonts w:ascii="MS Sans Serif" w:hAnsi="MS Sans Serif"/>
                <w:color w:val="auto"/>
                <w:kern w:val="0"/>
                <w:sz w:val="20"/>
                <w:szCs w:val="20"/>
                <w14:ligatures w14:val="none"/>
              </w:rPr>
              <w:t xml:space="preserve"> Καθαριότητας</w:t>
            </w:r>
          </w:p>
        </w:tc>
        <w:tc>
          <w:tcPr>
            <w:tcW w:w="1608" w:type="dxa"/>
            <w:tcBorders>
              <w:top w:val="nil"/>
              <w:left w:val="nil"/>
              <w:bottom w:val="single" w:sz="4" w:space="0" w:color="auto"/>
              <w:right w:val="single" w:sz="4" w:space="0" w:color="auto"/>
            </w:tcBorders>
            <w:noWrap/>
            <w:vAlign w:val="bottom"/>
            <w:hideMark/>
          </w:tcPr>
          <w:p w14:paraId="65731A4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480" w:type="dxa"/>
            <w:tcBorders>
              <w:top w:val="nil"/>
              <w:left w:val="nil"/>
              <w:bottom w:val="single" w:sz="4" w:space="0" w:color="auto"/>
              <w:right w:val="single" w:sz="4" w:space="0" w:color="auto"/>
            </w:tcBorders>
            <w:shd w:val="clear" w:color="000000" w:fill="D9D9D9"/>
            <w:noWrap/>
            <w:vAlign w:val="bottom"/>
            <w:hideMark/>
          </w:tcPr>
          <w:p w14:paraId="727D1D2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44D5770E"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2.000,00</w:t>
            </w:r>
          </w:p>
        </w:tc>
      </w:tr>
      <w:tr w:rsidR="002A6F9E" w:rsidRPr="00E42261" w14:paraId="35936F04"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14B4F22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20-6671.001</w:t>
            </w:r>
          </w:p>
        </w:tc>
        <w:tc>
          <w:tcPr>
            <w:tcW w:w="3464" w:type="dxa"/>
            <w:tcBorders>
              <w:top w:val="nil"/>
              <w:left w:val="nil"/>
              <w:bottom w:val="single" w:sz="4" w:space="0" w:color="auto"/>
              <w:right w:val="single" w:sz="4" w:space="0" w:color="auto"/>
            </w:tcBorders>
            <w:vAlign w:val="bottom"/>
            <w:hideMark/>
          </w:tcPr>
          <w:p w14:paraId="7CB9D3C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Ανταλλακτικά μεταφορικών μέσων</w:t>
            </w:r>
          </w:p>
        </w:tc>
        <w:tc>
          <w:tcPr>
            <w:tcW w:w="1608" w:type="dxa"/>
            <w:tcBorders>
              <w:top w:val="nil"/>
              <w:left w:val="nil"/>
              <w:bottom w:val="single" w:sz="4" w:space="0" w:color="auto"/>
              <w:right w:val="single" w:sz="4" w:space="0" w:color="auto"/>
            </w:tcBorders>
            <w:noWrap/>
            <w:vAlign w:val="bottom"/>
            <w:hideMark/>
          </w:tcPr>
          <w:p w14:paraId="7FFF23F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155.000,00</w:t>
            </w:r>
          </w:p>
        </w:tc>
        <w:tc>
          <w:tcPr>
            <w:tcW w:w="1480" w:type="dxa"/>
            <w:tcBorders>
              <w:top w:val="nil"/>
              <w:left w:val="nil"/>
              <w:bottom w:val="single" w:sz="4" w:space="0" w:color="auto"/>
              <w:right w:val="single" w:sz="4" w:space="0" w:color="auto"/>
            </w:tcBorders>
            <w:shd w:val="clear" w:color="000000" w:fill="D9D9D9"/>
            <w:noWrap/>
            <w:vAlign w:val="bottom"/>
            <w:hideMark/>
          </w:tcPr>
          <w:p w14:paraId="50DA79AA"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160.000,00</w:t>
            </w:r>
          </w:p>
        </w:tc>
        <w:tc>
          <w:tcPr>
            <w:tcW w:w="1678" w:type="dxa"/>
            <w:tcBorders>
              <w:top w:val="nil"/>
              <w:left w:val="nil"/>
              <w:bottom w:val="single" w:sz="4" w:space="0" w:color="auto"/>
              <w:right w:val="single" w:sz="4" w:space="0" w:color="auto"/>
            </w:tcBorders>
            <w:shd w:val="clear" w:color="000000" w:fill="D9D9D9"/>
            <w:noWrap/>
            <w:vAlign w:val="bottom"/>
            <w:hideMark/>
          </w:tcPr>
          <w:p w14:paraId="687A4419"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160.000,00</w:t>
            </w:r>
          </w:p>
        </w:tc>
      </w:tr>
      <w:tr w:rsidR="002A6F9E" w:rsidRPr="00E42261" w14:paraId="5E9EA8C7"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7416B08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20-6671.002</w:t>
            </w:r>
          </w:p>
        </w:tc>
        <w:tc>
          <w:tcPr>
            <w:tcW w:w="3464" w:type="dxa"/>
            <w:tcBorders>
              <w:top w:val="nil"/>
              <w:left w:val="nil"/>
              <w:bottom w:val="single" w:sz="4" w:space="0" w:color="auto"/>
              <w:right w:val="single" w:sz="4" w:space="0" w:color="auto"/>
            </w:tcBorders>
            <w:vAlign w:val="bottom"/>
            <w:hideMark/>
          </w:tcPr>
          <w:p w14:paraId="2580626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Προμήθεια </w:t>
            </w:r>
            <w:proofErr w:type="spellStart"/>
            <w:r w:rsidRPr="00E42261">
              <w:rPr>
                <w:rFonts w:ascii="MS Sans Serif" w:hAnsi="MS Sans Serif"/>
                <w:color w:val="auto"/>
                <w:kern w:val="0"/>
                <w:sz w:val="20"/>
                <w:szCs w:val="20"/>
                <w14:ligatures w14:val="none"/>
              </w:rPr>
              <w:t>ελαστικων</w:t>
            </w:r>
            <w:proofErr w:type="spellEnd"/>
            <w:r w:rsidRPr="00E42261">
              <w:rPr>
                <w:rFonts w:ascii="MS Sans Serif" w:hAnsi="MS Sans Serif"/>
                <w:color w:val="auto"/>
                <w:kern w:val="0"/>
                <w:sz w:val="20"/>
                <w:szCs w:val="20"/>
                <w14:ligatures w14:val="none"/>
              </w:rPr>
              <w:t xml:space="preserve"> μεταφορικών μέσων</w:t>
            </w:r>
          </w:p>
        </w:tc>
        <w:tc>
          <w:tcPr>
            <w:tcW w:w="1608" w:type="dxa"/>
            <w:tcBorders>
              <w:top w:val="nil"/>
              <w:left w:val="nil"/>
              <w:bottom w:val="single" w:sz="4" w:space="0" w:color="auto"/>
              <w:right w:val="single" w:sz="4" w:space="0" w:color="auto"/>
            </w:tcBorders>
            <w:noWrap/>
            <w:vAlign w:val="bottom"/>
            <w:hideMark/>
          </w:tcPr>
          <w:p w14:paraId="494CA87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66.000,00</w:t>
            </w:r>
          </w:p>
        </w:tc>
        <w:tc>
          <w:tcPr>
            <w:tcW w:w="1480" w:type="dxa"/>
            <w:tcBorders>
              <w:top w:val="nil"/>
              <w:left w:val="nil"/>
              <w:bottom w:val="single" w:sz="4" w:space="0" w:color="auto"/>
              <w:right w:val="single" w:sz="4" w:space="0" w:color="auto"/>
            </w:tcBorders>
            <w:shd w:val="clear" w:color="000000" w:fill="D9D9D9"/>
            <w:noWrap/>
            <w:vAlign w:val="bottom"/>
            <w:hideMark/>
          </w:tcPr>
          <w:p w14:paraId="056065E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50.000,00</w:t>
            </w:r>
          </w:p>
        </w:tc>
        <w:tc>
          <w:tcPr>
            <w:tcW w:w="1678" w:type="dxa"/>
            <w:tcBorders>
              <w:top w:val="nil"/>
              <w:left w:val="nil"/>
              <w:bottom w:val="single" w:sz="4" w:space="0" w:color="auto"/>
              <w:right w:val="single" w:sz="4" w:space="0" w:color="auto"/>
            </w:tcBorders>
            <w:shd w:val="clear" w:color="000000" w:fill="D9D9D9"/>
            <w:noWrap/>
            <w:vAlign w:val="bottom"/>
            <w:hideMark/>
          </w:tcPr>
          <w:p w14:paraId="5E32D19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60.000,00</w:t>
            </w:r>
          </w:p>
        </w:tc>
      </w:tr>
      <w:tr w:rsidR="002A6F9E" w:rsidRPr="00E42261" w14:paraId="10FE7CF1"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07BDB2D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20-6672.001</w:t>
            </w:r>
          </w:p>
        </w:tc>
        <w:tc>
          <w:tcPr>
            <w:tcW w:w="3464" w:type="dxa"/>
            <w:tcBorders>
              <w:top w:val="nil"/>
              <w:left w:val="nil"/>
              <w:bottom w:val="single" w:sz="4" w:space="0" w:color="auto"/>
              <w:right w:val="single" w:sz="4" w:space="0" w:color="auto"/>
            </w:tcBorders>
            <w:vAlign w:val="bottom"/>
            <w:hideMark/>
          </w:tcPr>
          <w:p w14:paraId="1383703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Ανταλλακτικά λοιπών μηχανημάτων</w:t>
            </w:r>
          </w:p>
        </w:tc>
        <w:tc>
          <w:tcPr>
            <w:tcW w:w="1608" w:type="dxa"/>
            <w:tcBorders>
              <w:top w:val="nil"/>
              <w:left w:val="nil"/>
              <w:bottom w:val="single" w:sz="4" w:space="0" w:color="auto"/>
              <w:right w:val="single" w:sz="4" w:space="0" w:color="auto"/>
            </w:tcBorders>
            <w:noWrap/>
            <w:vAlign w:val="bottom"/>
            <w:hideMark/>
          </w:tcPr>
          <w:p w14:paraId="34750D6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30.000,00</w:t>
            </w:r>
          </w:p>
        </w:tc>
        <w:tc>
          <w:tcPr>
            <w:tcW w:w="1480" w:type="dxa"/>
            <w:tcBorders>
              <w:top w:val="nil"/>
              <w:left w:val="nil"/>
              <w:bottom w:val="single" w:sz="4" w:space="0" w:color="auto"/>
              <w:right w:val="single" w:sz="4" w:space="0" w:color="auto"/>
            </w:tcBorders>
            <w:shd w:val="clear" w:color="000000" w:fill="D9D9D9"/>
            <w:noWrap/>
            <w:vAlign w:val="bottom"/>
            <w:hideMark/>
          </w:tcPr>
          <w:p w14:paraId="1A3FBF2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25.000,00</w:t>
            </w:r>
          </w:p>
        </w:tc>
        <w:tc>
          <w:tcPr>
            <w:tcW w:w="1678" w:type="dxa"/>
            <w:tcBorders>
              <w:top w:val="nil"/>
              <w:left w:val="nil"/>
              <w:bottom w:val="single" w:sz="4" w:space="0" w:color="auto"/>
              <w:right w:val="single" w:sz="4" w:space="0" w:color="auto"/>
            </w:tcBorders>
            <w:shd w:val="clear" w:color="000000" w:fill="D9D9D9"/>
            <w:noWrap/>
            <w:vAlign w:val="bottom"/>
            <w:hideMark/>
          </w:tcPr>
          <w:p w14:paraId="1A963F13"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30.000,00</w:t>
            </w:r>
          </w:p>
        </w:tc>
      </w:tr>
      <w:tr w:rsidR="002A6F9E" w:rsidRPr="00E42261" w14:paraId="120FD2BA"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0E0BF68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20-6672.002</w:t>
            </w:r>
          </w:p>
        </w:tc>
        <w:tc>
          <w:tcPr>
            <w:tcW w:w="3464" w:type="dxa"/>
            <w:tcBorders>
              <w:top w:val="nil"/>
              <w:left w:val="nil"/>
              <w:bottom w:val="single" w:sz="4" w:space="0" w:color="auto"/>
              <w:right w:val="single" w:sz="4" w:space="0" w:color="auto"/>
            </w:tcBorders>
            <w:vAlign w:val="bottom"/>
            <w:hideMark/>
          </w:tcPr>
          <w:p w14:paraId="7BFC7B3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ελαστικών λοιπών μηχανημάτων</w:t>
            </w:r>
          </w:p>
        </w:tc>
        <w:tc>
          <w:tcPr>
            <w:tcW w:w="1608" w:type="dxa"/>
            <w:tcBorders>
              <w:top w:val="nil"/>
              <w:left w:val="nil"/>
              <w:bottom w:val="single" w:sz="4" w:space="0" w:color="auto"/>
              <w:right w:val="single" w:sz="4" w:space="0" w:color="auto"/>
            </w:tcBorders>
            <w:noWrap/>
            <w:vAlign w:val="bottom"/>
            <w:hideMark/>
          </w:tcPr>
          <w:p w14:paraId="2010E53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9.000,00</w:t>
            </w:r>
          </w:p>
        </w:tc>
        <w:tc>
          <w:tcPr>
            <w:tcW w:w="1480" w:type="dxa"/>
            <w:tcBorders>
              <w:top w:val="nil"/>
              <w:left w:val="nil"/>
              <w:bottom w:val="single" w:sz="4" w:space="0" w:color="auto"/>
              <w:right w:val="single" w:sz="4" w:space="0" w:color="auto"/>
            </w:tcBorders>
            <w:shd w:val="clear" w:color="000000" w:fill="D9D9D9"/>
            <w:noWrap/>
            <w:vAlign w:val="bottom"/>
            <w:hideMark/>
          </w:tcPr>
          <w:p w14:paraId="77F27BB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6.000,00</w:t>
            </w:r>
          </w:p>
        </w:tc>
        <w:tc>
          <w:tcPr>
            <w:tcW w:w="1678" w:type="dxa"/>
            <w:tcBorders>
              <w:top w:val="nil"/>
              <w:left w:val="nil"/>
              <w:bottom w:val="single" w:sz="4" w:space="0" w:color="auto"/>
              <w:right w:val="single" w:sz="4" w:space="0" w:color="auto"/>
            </w:tcBorders>
            <w:shd w:val="clear" w:color="000000" w:fill="D9D9D9"/>
            <w:noWrap/>
            <w:vAlign w:val="bottom"/>
            <w:hideMark/>
          </w:tcPr>
          <w:p w14:paraId="2C81FE91"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9.000,00</w:t>
            </w:r>
          </w:p>
        </w:tc>
      </w:tr>
      <w:tr w:rsidR="002A6F9E" w:rsidRPr="00E42261" w14:paraId="214DA1B3"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0413D91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20-6672.006</w:t>
            </w:r>
          </w:p>
        </w:tc>
        <w:tc>
          <w:tcPr>
            <w:tcW w:w="3464" w:type="dxa"/>
            <w:tcBorders>
              <w:top w:val="nil"/>
              <w:left w:val="nil"/>
              <w:bottom w:val="single" w:sz="4" w:space="0" w:color="auto"/>
              <w:right w:val="single" w:sz="4" w:space="0" w:color="auto"/>
            </w:tcBorders>
            <w:vAlign w:val="bottom"/>
            <w:hideMark/>
          </w:tcPr>
          <w:p w14:paraId="087B8DE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αναλωσίμων εκτυπωτών</w:t>
            </w:r>
          </w:p>
        </w:tc>
        <w:tc>
          <w:tcPr>
            <w:tcW w:w="1608" w:type="dxa"/>
            <w:tcBorders>
              <w:top w:val="nil"/>
              <w:left w:val="nil"/>
              <w:bottom w:val="single" w:sz="4" w:space="0" w:color="auto"/>
              <w:right w:val="single" w:sz="4" w:space="0" w:color="auto"/>
            </w:tcBorders>
            <w:noWrap/>
            <w:vAlign w:val="bottom"/>
            <w:hideMark/>
          </w:tcPr>
          <w:p w14:paraId="06FF0B1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480" w:type="dxa"/>
            <w:tcBorders>
              <w:top w:val="nil"/>
              <w:left w:val="nil"/>
              <w:bottom w:val="single" w:sz="4" w:space="0" w:color="auto"/>
              <w:right w:val="single" w:sz="4" w:space="0" w:color="auto"/>
            </w:tcBorders>
            <w:shd w:val="clear" w:color="000000" w:fill="D9D9D9"/>
            <w:noWrap/>
            <w:vAlign w:val="bottom"/>
            <w:hideMark/>
          </w:tcPr>
          <w:p w14:paraId="5AAF02F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678" w:type="dxa"/>
            <w:tcBorders>
              <w:top w:val="nil"/>
              <w:left w:val="nil"/>
              <w:bottom w:val="single" w:sz="4" w:space="0" w:color="auto"/>
              <w:right w:val="single" w:sz="4" w:space="0" w:color="auto"/>
            </w:tcBorders>
            <w:shd w:val="clear" w:color="000000" w:fill="D9D9D9"/>
            <w:noWrap/>
            <w:vAlign w:val="bottom"/>
            <w:hideMark/>
          </w:tcPr>
          <w:p w14:paraId="07108F14"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3.000,00</w:t>
            </w:r>
          </w:p>
        </w:tc>
      </w:tr>
      <w:tr w:rsidR="002A6F9E" w:rsidRPr="00E42261" w14:paraId="7804F870"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3A4102A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20-6699.002</w:t>
            </w:r>
          </w:p>
        </w:tc>
        <w:tc>
          <w:tcPr>
            <w:tcW w:w="3464" w:type="dxa"/>
            <w:tcBorders>
              <w:top w:val="nil"/>
              <w:left w:val="nil"/>
              <w:bottom w:val="single" w:sz="4" w:space="0" w:color="auto"/>
              <w:right w:val="single" w:sz="4" w:space="0" w:color="auto"/>
            </w:tcBorders>
            <w:vAlign w:val="bottom"/>
            <w:hideMark/>
          </w:tcPr>
          <w:p w14:paraId="6B109EF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αναλώσιμων συνεργείου Δ. Χίου</w:t>
            </w:r>
          </w:p>
        </w:tc>
        <w:tc>
          <w:tcPr>
            <w:tcW w:w="1608" w:type="dxa"/>
            <w:tcBorders>
              <w:top w:val="nil"/>
              <w:left w:val="nil"/>
              <w:bottom w:val="single" w:sz="4" w:space="0" w:color="auto"/>
              <w:right w:val="single" w:sz="4" w:space="0" w:color="auto"/>
            </w:tcBorders>
            <w:noWrap/>
            <w:vAlign w:val="bottom"/>
            <w:hideMark/>
          </w:tcPr>
          <w:p w14:paraId="77AEFD5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w:t>
            </w:r>
          </w:p>
        </w:tc>
        <w:tc>
          <w:tcPr>
            <w:tcW w:w="1480" w:type="dxa"/>
            <w:tcBorders>
              <w:top w:val="nil"/>
              <w:left w:val="nil"/>
              <w:bottom w:val="single" w:sz="4" w:space="0" w:color="auto"/>
              <w:right w:val="single" w:sz="4" w:space="0" w:color="auto"/>
            </w:tcBorders>
            <w:shd w:val="clear" w:color="000000" w:fill="D9D9D9"/>
            <w:noWrap/>
            <w:vAlign w:val="bottom"/>
            <w:hideMark/>
          </w:tcPr>
          <w:p w14:paraId="578D90C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1.807,32</w:t>
            </w:r>
          </w:p>
        </w:tc>
        <w:tc>
          <w:tcPr>
            <w:tcW w:w="1678" w:type="dxa"/>
            <w:tcBorders>
              <w:top w:val="nil"/>
              <w:left w:val="nil"/>
              <w:bottom w:val="single" w:sz="4" w:space="0" w:color="auto"/>
              <w:right w:val="single" w:sz="4" w:space="0" w:color="auto"/>
            </w:tcBorders>
            <w:shd w:val="clear" w:color="000000" w:fill="D9D9D9"/>
            <w:noWrap/>
            <w:vAlign w:val="bottom"/>
            <w:hideMark/>
          </w:tcPr>
          <w:p w14:paraId="6CF7C31C"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5.000,00</w:t>
            </w:r>
          </w:p>
        </w:tc>
      </w:tr>
      <w:tr w:rsidR="002A6F9E" w:rsidRPr="00E42261" w14:paraId="5683C43D"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1BBD6D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20-6699.004</w:t>
            </w:r>
          </w:p>
        </w:tc>
        <w:tc>
          <w:tcPr>
            <w:tcW w:w="3464" w:type="dxa"/>
            <w:tcBorders>
              <w:top w:val="nil"/>
              <w:left w:val="nil"/>
              <w:bottom w:val="single" w:sz="4" w:space="0" w:color="auto"/>
              <w:right w:val="single" w:sz="4" w:space="0" w:color="auto"/>
            </w:tcBorders>
            <w:vAlign w:val="bottom"/>
            <w:hideMark/>
          </w:tcPr>
          <w:p w14:paraId="4E2E2DE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αναλωσίμων χορτοκοπτικών εργαλείων Δ/</w:t>
            </w:r>
            <w:proofErr w:type="spellStart"/>
            <w:r w:rsidRPr="00E42261">
              <w:rPr>
                <w:rFonts w:ascii="MS Sans Serif" w:hAnsi="MS Sans Serif"/>
                <w:color w:val="auto"/>
                <w:kern w:val="0"/>
                <w:sz w:val="20"/>
                <w:szCs w:val="20"/>
                <w14:ligatures w14:val="none"/>
              </w:rPr>
              <w:t>νσης</w:t>
            </w:r>
            <w:proofErr w:type="spellEnd"/>
            <w:r w:rsidRPr="00E42261">
              <w:rPr>
                <w:rFonts w:ascii="MS Sans Serif" w:hAnsi="MS Sans Serif"/>
                <w:color w:val="auto"/>
                <w:kern w:val="0"/>
                <w:sz w:val="20"/>
                <w:szCs w:val="20"/>
                <w14:ligatures w14:val="none"/>
              </w:rPr>
              <w:t xml:space="preserve"> Καθαριότητας</w:t>
            </w:r>
          </w:p>
        </w:tc>
        <w:tc>
          <w:tcPr>
            <w:tcW w:w="1608" w:type="dxa"/>
            <w:tcBorders>
              <w:top w:val="nil"/>
              <w:left w:val="nil"/>
              <w:bottom w:val="single" w:sz="4" w:space="0" w:color="auto"/>
              <w:right w:val="single" w:sz="4" w:space="0" w:color="auto"/>
            </w:tcBorders>
            <w:noWrap/>
            <w:vAlign w:val="bottom"/>
            <w:hideMark/>
          </w:tcPr>
          <w:p w14:paraId="5CA3E67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8.170,70</w:t>
            </w:r>
          </w:p>
        </w:tc>
        <w:tc>
          <w:tcPr>
            <w:tcW w:w="1480" w:type="dxa"/>
            <w:tcBorders>
              <w:top w:val="nil"/>
              <w:left w:val="nil"/>
              <w:bottom w:val="single" w:sz="4" w:space="0" w:color="auto"/>
              <w:right w:val="single" w:sz="4" w:space="0" w:color="auto"/>
            </w:tcBorders>
            <w:shd w:val="clear" w:color="000000" w:fill="D9D9D9"/>
            <w:noWrap/>
            <w:vAlign w:val="bottom"/>
            <w:hideMark/>
          </w:tcPr>
          <w:p w14:paraId="7A14A37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8.000,00</w:t>
            </w:r>
          </w:p>
        </w:tc>
        <w:tc>
          <w:tcPr>
            <w:tcW w:w="1678" w:type="dxa"/>
            <w:tcBorders>
              <w:top w:val="nil"/>
              <w:left w:val="nil"/>
              <w:bottom w:val="single" w:sz="4" w:space="0" w:color="auto"/>
              <w:right w:val="single" w:sz="4" w:space="0" w:color="auto"/>
            </w:tcBorders>
            <w:shd w:val="clear" w:color="000000" w:fill="D9D9D9"/>
            <w:noWrap/>
            <w:vAlign w:val="bottom"/>
            <w:hideMark/>
          </w:tcPr>
          <w:p w14:paraId="04D0BA3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5.000,00</w:t>
            </w:r>
          </w:p>
        </w:tc>
      </w:tr>
      <w:tr w:rsidR="002A6F9E" w:rsidRPr="00E42261" w14:paraId="0E0EB58B"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180C3B3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20-6726.001</w:t>
            </w:r>
          </w:p>
        </w:tc>
        <w:tc>
          <w:tcPr>
            <w:tcW w:w="3464" w:type="dxa"/>
            <w:tcBorders>
              <w:top w:val="nil"/>
              <w:left w:val="nil"/>
              <w:bottom w:val="single" w:sz="4" w:space="0" w:color="auto"/>
              <w:right w:val="single" w:sz="4" w:space="0" w:color="auto"/>
            </w:tcBorders>
            <w:vAlign w:val="bottom"/>
            <w:hideMark/>
          </w:tcPr>
          <w:p w14:paraId="28488BC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Εισφορά Δήμου Χίου στη ΔΙΑΝΟΧ</w:t>
            </w:r>
          </w:p>
        </w:tc>
        <w:tc>
          <w:tcPr>
            <w:tcW w:w="1608" w:type="dxa"/>
            <w:tcBorders>
              <w:top w:val="nil"/>
              <w:left w:val="nil"/>
              <w:bottom w:val="single" w:sz="4" w:space="0" w:color="auto"/>
              <w:right w:val="single" w:sz="4" w:space="0" w:color="auto"/>
            </w:tcBorders>
            <w:noWrap/>
            <w:vAlign w:val="bottom"/>
            <w:hideMark/>
          </w:tcPr>
          <w:p w14:paraId="0226AF6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1.495.932,22</w:t>
            </w:r>
          </w:p>
        </w:tc>
        <w:tc>
          <w:tcPr>
            <w:tcW w:w="1480" w:type="dxa"/>
            <w:tcBorders>
              <w:top w:val="nil"/>
              <w:left w:val="nil"/>
              <w:bottom w:val="single" w:sz="4" w:space="0" w:color="auto"/>
              <w:right w:val="single" w:sz="4" w:space="0" w:color="auto"/>
            </w:tcBorders>
            <w:shd w:val="clear" w:color="000000" w:fill="D9D9D9"/>
            <w:noWrap/>
            <w:vAlign w:val="bottom"/>
            <w:hideMark/>
          </w:tcPr>
          <w:p w14:paraId="19AE9B1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1.495.932,22</w:t>
            </w:r>
          </w:p>
        </w:tc>
        <w:tc>
          <w:tcPr>
            <w:tcW w:w="1678" w:type="dxa"/>
            <w:tcBorders>
              <w:top w:val="nil"/>
              <w:left w:val="nil"/>
              <w:bottom w:val="single" w:sz="4" w:space="0" w:color="auto"/>
              <w:right w:val="single" w:sz="4" w:space="0" w:color="auto"/>
            </w:tcBorders>
            <w:shd w:val="clear" w:color="000000" w:fill="D9D9D9"/>
            <w:noWrap/>
            <w:vAlign w:val="bottom"/>
            <w:hideMark/>
          </w:tcPr>
          <w:p w14:paraId="5A807B80"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1.170.000,00</w:t>
            </w:r>
          </w:p>
        </w:tc>
      </w:tr>
      <w:tr w:rsidR="002A6F9E" w:rsidRPr="00E42261" w14:paraId="0B074448"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6557596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20-6726.002</w:t>
            </w:r>
          </w:p>
        </w:tc>
        <w:tc>
          <w:tcPr>
            <w:tcW w:w="3464" w:type="dxa"/>
            <w:tcBorders>
              <w:top w:val="nil"/>
              <w:left w:val="nil"/>
              <w:bottom w:val="single" w:sz="4" w:space="0" w:color="auto"/>
              <w:right w:val="single" w:sz="4" w:space="0" w:color="auto"/>
            </w:tcBorders>
            <w:vAlign w:val="bottom"/>
            <w:hideMark/>
          </w:tcPr>
          <w:p w14:paraId="630CCDC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Εισφορά </w:t>
            </w:r>
            <w:proofErr w:type="spellStart"/>
            <w:r w:rsidRPr="00E42261">
              <w:rPr>
                <w:rFonts w:ascii="MS Sans Serif" w:hAnsi="MS Sans Serif"/>
                <w:color w:val="auto"/>
                <w:kern w:val="0"/>
                <w:sz w:val="20"/>
                <w:szCs w:val="20"/>
                <w14:ligatures w14:val="none"/>
              </w:rPr>
              <w:t>υπερΈΟΑΝ</w:t>
            </w:r>
            <w:proofErr w:type="spellEnd"/>
            <w:r w:rsidRPr="00E42261">
              <w:rPr>
                <w:rFonts w:ascii="MS Sans Serif" w:hAnsi="MS Sans Serif"/>
                <w:color w:val="auto"/>
                <w:kern w:val="0"/>
                <w:sz w:val="20"/>
                <w:szCs w:val="20"/>
                <w14:ligatures w14:val="none"/>
              </w:rPr>
              <w:t xml:space="preserve">  τέλος ταφής</w:t>
            </w:r>
          </w:p>
        </w:tc>
        <w:tc>
          <w:tcPr>
            <w:tcW w:w="1608" w:type="dxa"/>
            <w:tcBorders>
              <w:top w:val="nil"/>
              <w:left w:val="nil"/>
              <w:bottom w:val="single" w:sz="4" w:space="0" w:color="auto"/>
              <w:right w:val="single" w:sz="4" w:space="0" w:color="auto"/>
            </w:tcBorders>
            <w:noWrap/>
            <w:vAlign w:val="bottom"/>
            <w:hideMark/>
          </w:tcPr>
          <w:p w14:paraId="7D40436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335.000,00</w:t>
            </w:r>
          </w:p>
        </w:tc>
        <w:tc>
          <w:tcPr>
            <w:tcW w:w="1480" w:type="dxa"/>
            <w:tcBorders>
              <w:top w:val="nil"/>
              <w:left w:val="nil"/>
              <w:bottom w:val="single" w:sz="4" w:space="0" w:color="auto"/>
              <w:right w:val="single" w:sz="4" w:space="0" w:color="auto"/>
            </w:tcBorders>
            <w:shd w:val="clear" w:color="000000" w:fill="D9D9D9"/>
            <w:noWrap/>
            <w:vAlign w:val="bottom"/>
            <w:hideMark/>
          </w:tcPr>
          <w:p w14:paraId="1A2B4ED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687.624,00</w:t>
            </w:r>
          </w:p>
        </w:tc>
        <w:tc>
          <w:tcPr>
            <w:tcW w:w="1678" w:type="dxa"/>
            <w:tcBorders>
              <w:top w:val="nil"/>
              <w:left w:val="nil"/>
              <w:bottom w:val="single" w:sz="4" w:space="0" w:color="auto"/>
              <w:right w:val="single" w:sz="4" w:space="0" w:color="auto"/>
            </w:tcBorders>
            <w:shd w:val="clear" w:color="000000" w:fill="D9D9D9"/>
            <w:noWrap/>
            <w:vAlign w:val="bottom"/>
            <w:hideMark/>
          </w:tcPr>
          <w:p w14:paraId="0A7D7BE9"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825.034,00</w:t>
            </w:r>
          </w:p>
        </w:tc>
      </w:tr>
      <w:tr w:rsidR="002A6F9E" w:rsidRPr="00E42261" w14:paraId="6F9C5D05"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0D33F3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20-7131.031</w:t>
            </w:r>
          </w:p>
        </w:tc>
        <w:tc>
          <w:tcPr>
            <w:tcW w:w="3464" w:type="dxa"/>
            <w:tcBorders>
              <w:top w:val="nil"/>
              <w:left w:val="nil"/>
              <w:bottom w:val="single" w:sz="4" w:space="0" w:color="auto"/>
              <w:right w:val="single" w:sz="4" w:space="0" w:color="auto"/>
            </w:tcBorders>
            <w:vAlign w:val="bottom"/>
            <w:hideMark/>
          </w:tcPr>
          <w:p w14:paraId="332C2E1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Προμ</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βενζιν</w:t>
            </w:r>
            <w:proofErr w:type="spellEnd"/>
            <w:r w:rsidRPr="00E42261">
              <w:rPr>
                <w:rFonts w:ascii="MS Sans Serif" w:hAnsi="MS Sans Serif"/>
                <w:color w:val="auto"/>
                <w:kern w:val="0"/>
                <w:sz w:val="20"/>
                <w:szCs w:val="20"/>
                <w14:ligatures w14:val="none"/>
              </w:rPr>
              <w:t xml:space="preserve"> φυσητήρων, </w:t>
            </w:r>
            <w:proofErr w:type="spellStart"/>
            <w:r w:rsidRPr="00E42261">
              <w:rPr>
                <w:rFonts w:ascii="MS Sans Serif" w:hAnsi="MS Sans Serif"/>
                <w:color w:val="auto"/>
                <w:kern w:val="0"/>
                <w:sz w:val="20"/>
                <w:szCs w:val="20"/>
                <w14:ligatures w14:val="none"/>
              </w:rPr>
              <w:t>χορτοκοπ</w:t>
            </w:r>
            <w:proofErr w:type="spellEnd"/>
            <w:r w:rsidRPr="00E42261">
              <w:rPr>
                <w:rFonts w:ascii="MS Sans Serif" w:hAnsi="MS Sans Serif"/>
                <w:color w:val="auto"/>
                <w:kern w:val="0"/>
                <w:sz w:val="20"/>
                <w:szCs w:val="20"/>
                <w14:ligatures w14:val="none"/>
              </w:rPr>
              <w:t xml:space="preserve"> εργαλείων χειρός</w:t>
            </w:r>
          </w:p>
        </w:tc>
        <w:tc>
          <w:tcPr>
            <w:tcW w:w="1608" w:type="dxa"/>
            <w:tcBorders>
              <w:top w:val="nil"/>
              <w:left w:val="nil"/>
              <w:bottom w:val="single" w:sz="4" w:space="0" w:color="auto"/>
              <w:right w:val="single" w:sz="4" w:space="0" w:color="auto"/>
            </w:tcBorders>
            <w:noWrap/>
            <w:vAlign w:val="bottom"/>
            <w:hideMark/>
          </w:tcPr>
          <w:p w14:paraId="40F1FD4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w:t>
            </w:r>
          </w:p>
        </w:tc>
        <w:tc>
          <w:tcPr>
            <w:tcW w:w="1480" w:type="dxa"/>
            <w:tcBorders>
              <w:top w:val="nil"/>
              <w:left w:val="nil"/>
              <w:bottom w:val="single" w:sz="4" w:space="0" w:color="auto"/>
              <w:right w:val="single" w:sz="4" w:space="0" w:color="auto"/>
            </w:tcBorders>
            <w:shd w:val="clear" w:color="000000" w:fill="D9D9D9"/>
            <w:noWrap/>
            <w:vAlign w:val="bottom"/>
            <w:hideMark/>
          </w:tcPr>
          <w:p w14:paraId="5AB047B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4.500,00</w:t>
            </w:r>
          </w:p>
        </w:tc>
        <w:tc>
          <w:tcPr>
            <w:tcW w:w="1678" w:type="dxa"/>
            <w:tcBorders>
              <w:top w:val="nil"/>
              <w:left w:val="nil"/>
              <w:bottom w:val="single" w:sz="4" w:space="0" w:color="auto"/>
              <w:right w:val="single" w:sz="4" w:space="0" w:color="auto"/>
            </w:tcBorders>
            <w:shd w:val="clear" w:color="000000" w:fill="D9D9D9"/>
            <w:noWrap/>
            <w:vAlign w:val="bottom"/>
            <w:hideMark/>
          </w:tcPr>
          <w:p w14:paraId="37BD2E0C"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8.000,00</w:t>
            </w:r>
          </w:p>
        </w:tc>
      </w:tr>
      <w:tr w:rsidR="002A6F9E" w:rsidRPr="00E42261" w14:paraId="08CA2BA7"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5CA980C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20-7131.033</w:t>
            </w:r>
          </w:p>
        </w:tc>
        <w:tc>
          <w:tcPr>
            <w:tcW w:w="3464" w:type="dxa"/>
            <w:tcBorders>
              <w:top w:val="nil"/>
              <w:left w:val="nil"/>
              <w:bottom w:val="single" w:sz="4" w:space="0" w:color="auto"/>
              <w:right w:val="single" w:sz="4" w:space="0" w:color="auto"/>
            </w:tcBorders>
            <w:vAlign w:val="bottom"/>
            <w:hideMark/>
          </w:tcPr>
          <w:p w14:paraId="6DBE24C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ηλεκτρονικού εξοπλισμού</w:t>
            </w:r>
          </w:p>
        </w:tc>
        <w:tc>
          <w:tcPr>
            <w:tcW w:w="1608" w:type="dxa"/>
            <w:tcBorders>
              <w:top w:val="nil"/>
              <w:left w:val="nil"/>
              <w:bottom w:val="single" w:sz="4" w:space="0" w:color="auto"/>
              <w:right w:val="single" w:sz="4" w:space="0" w:color="auto"/>
            </w:tcBorders>
            <w:noWrap/>
            <w:vAlign w:val="bottom"/>
            <w:hideMark/>
          </w:tcPr>
          <w:p w14:paraId="329632B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w:t>
            </w:r>
          </w:p>
        </w:tc>
        <w:tc>
          <w:tcPr>
            <w:tcW w:w="1480" w:type="dxa"/>
            <w:tcBorders>
              <w:top w:val="nil"/>
              <w:left w:val="nil"/>
              <w:bottom w:val="single" w:sz="4" w:space="0" w:color="auto"/>
              <w:right w:val="single" w:sz="4" w:space="0" w:color="auto"/>
            </w:tcBorders>
            <w:shd w:val="clear" w:color="000000" w:fill="D9D9D9"/>
            <w:noWrap/>
            <w:vAlign w:val="bottom"/>
            <w:hideMark/>
          </w:tcPr>
          <w:p w14:paraId="422DF46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3.000,00</w:t>
            </w:r>
          </w:p>
        </w:tc>
        <w:tc>
          <w:tcPr>
            <w:tcW w:w="1678" w:type="dxa"/>
            <w:tcBorders>
              <w:top w:val="nil"/>
              <w:left w:val="nil"/>
              <w:bottom w:val="single" w:sz="4" w:space="0" w:color="auto"/>
              <w:right w:val="single" w:sz="4" w:space="0" w:color="auto"/>
            </w:tcBorders>
            <w:shd w:val="clear" w:color="000000" w:fill="D9D9D9"/>
            <w:noWrap/>
            <w:vAlign w:val="bottom"/>
            <w:hideMark/>
          </w:tcPr>
          <w:p w14:paraId="7805924A"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8.000,00</w:t>
            </w:r>
          </w:p>
        </w:tc>
      </w:tr>
      <w:tr w:rsidR="002A6F9E" w:rsidRPr="00E42261" w14:paraId="5B5CEC5E"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4EF9686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20-7131.041</w:t>
            </w:r>
          </w:p>
        </w:tc>
        <w:tc>
          <w:tcPr>
            <w:tcW w:w="3464" w:type="dxa"/>
            <w:tcBorders>
              <w:top w:val="nil"/>
              <w:left w:val="nil"/>
              <w:bottom w:val="single" w:sz="4" w:space="0" w:color="auto"/>
              <w:right w:val="single" w:sz="4" w:space="0" w:color="auto"/>
            </w:tcBorders>
            <w:vAlign w:val="bottom"/>
            <w:hideMark/>
          </w:tcPr>
          <w:p w14:paraId="512817B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κάδων απορριμμάτων ΔΕ Χίου</w:t>
            </w:r>
          </w:p>
        </w:tc>
        <w:tc>
          <w:tcPr>
            <w:tcW w:w="1608" w:type="dxa"/>
            <w:tcBorders>
              <w:top w:val="nil"/>
              <w:left w:val="nil"/>
              <w:bottom w:val="single" w:sz="4" w:space="0" w:color="auto"/>
              <w:right w:val="single" w:sz="4" w:space="0" w:color="auto"/>
            </w:tcBorders>
            <w:noWrap/>
            <w:vAlign w:val="bottom"/>
            <w:hideMark/>
          </w:tcPr>
          <w:p w14:paraId="0A233DA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35.000,00</w:t>
            </w:r>
          </w:p>
        </w:tc>
        <w:tc>
          <w:tcPr>
            <w:tcW w:w="1480" w:type="dxa"/>
            <w:tcBorders>
              <w:top w:val="nil"/>
              <w:left w:val="nil"/>
              <w:bottom w:val="single" w:sz="4" w:space="0" w:color="auto"/>
              <w:right w:val="single" w:sz="4" w:space="0" w:color="auto"/>
            </w:tcBorders>
            <w:shd w:val="clear" w:color="000000" w:fill="D9D9D9"/>
            <w:noWrap/>
            <w:vAlign w:val="bottom"/>
            <w:hideMark/>
          </w:tcPr>
          <w:p w14:paraId="640F982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34.807,00</w:t>
            </w:r>
          </w:p>
        </w:tc>
        <w:tc>
          <w:tcPr>
            <w:tcW w:w="1678" w:type="dxa"/>
            <w:tcBorders>
              <w:top w:val="nil"/>
              <w:left w:val="nil"/>
              <w:bottom w:val="single" w:sz="4" w:space="0" w:color="auto"/>
              <w:right w:val="single" w:sz="4" w:space="0" w:color="auto"/>
            </w:tcBorders>
            <w:shd w:val="clear" w:color="000000" w:fill="D9D9D9"/>
            <w:noWrap/>
            <w:vAlign w:val="bottom"/>
            <w:hideMark/>
          </w:tcPr>
          <w:p w14:paraId="454DF92C"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0,00</w:t>
            </w:r>
          </w:p>
        </w:tc>
      </w:tr>
      <w:tr w:rsidR="002A6F9E" w:rsidRPr="00E42261" w14:paraId="6AD23606"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6E4B4C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20-7131.042</w:t>
            </w:r>
          </w:p>
        </w:tc>
        <w:tc>
          <w:tcPr>
            <w:tcW w:w="3464" w:type="dxa"/>
            <w:tcBorders>
              <w:top w:val="nil"/>
              <w:left w:val="nil"/>
              <w:bottom w:val="single" w:sz="4" w:space="0" w:color="auto"/>
              <w:right w:val="single" w:sz="4" w:space="0" w:color="auto"/>
            </w:tcBorders>
            <w:vAlign w:val="bottom"/>
            <w:hideMark/>
          </w:tcPr>
          <w:p w14:paraId="5EF72B7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Προμήθεια κάδων απορριμμάτων ΔΕ </w:t>
            </w:r>
            <w:proofErr w:type="spellStart"/>
            <w:r w:rsidRPr="00E42261">
              <w:rPr>
                <w:rFonts w:ascii="MS Sans Serif" w:hAnsi="MS Sans Serif"/>
                <w:color w:val="auto"/>
                <w:kern w:val="0"/>
                <w:sz w:val="20"/>
                <w:szCs w:val="20"/>
                <w14:ligatures w14:val="none"/>
              </w:rPr>
              <w:t>Ομηρούπολης</w:t>
            </w:r>
            <w:proofErr w:type="spellEnd"/>
          </w:p>
        </w:tc>
        <w:tc>
          <w:tcPr>
            <w:tcW w:w="1608" w:type="dxa"/>
            <w:tcBorders>
              <w:top w:val="nil"/>
              <w:left w:val="nil"/>
              <w:bottom w:val="single" w:sz="4" w:space="0" w:color="auto"/>
              <w:right w:val="single" w:sz="4" w:space="0" w:color="auto"/>
            </w:tcBorders>
            <w:noWrap/>
            <w:vAlign w:val="bottom"/>
            <w:hideMark/>
          </w:tcPr>
          <w:p w14:paraId="4B4AC4BA"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27.000,00</w:t>
            </w:r>
          </w:p>
        </w:tc>
        <w:tc>
          <w:tcPr>
            <w:tcW w:w="1480" w:type="dxa"/>
            <w:tcBorders>
              <w:top w:val="nil"/>
              <w:left w:val="nil"/>
              <w:bottom w:val="single" w:sz="4" w:space="0" w:color="auto"/>
              <w:right w:val="single" w:sz="4" w:space="0" w:color="auto"/>
            </w:tcBorders>
            <w:shd w:val="clear" w:color="000000" w:fill="D9D9D9"/>
            <w:noWrap/>
            <w:vAlign w:val="bottom"/>
            <w:hideMark/>
          </w:tcPr>
          <w:p w14:paraId="0FD9F16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26.910,00</w:t>
            </w:r>
          </w:p>
        </w:tc>
        <w:tc>
          <w:tcPr>
            <w:tcW w:w="1678" w:type="dxa"/>
            <w:tcBorders>
              <w:top w:val="nil"/>
              <w:left w:val="nil"/>
              <w:bottom w:val="single" w:sz="4" w:space="0" w:color="auto"/>
              <w:right w:val="single" w:sz="4" w:space="0" w:color="auto"/>
            </w:tcBorders>
            <w:shd w:val="clear" w:color="000000" w:fill="D9D9D9"/>
            <w:noWrap/>
            <w:vAlign w:val="bottom"/>
            <w:hideMark/>
          </w:tcPr>
          <w:p w14:paraId="370F8E48"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0,00</w:t>
            </w:r>
          </w:p>
        </w:tc>
      </w:tr>
      <w:tr w:rsidR="002A6F9E" w:rsidRPr="00E42261" w14:paraId="11BC164F"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D6F642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20-7131.043</w:t>
            </w:r>
          </w:p>
        </w:tc>
        <w:tc>
          <w:tcPr>
            <w:tcW w:w="3464" w:type="dxa"/>
            <w:tcBorders>
              <w:top w:val="nil"/>
              <w:left w:val="nil"/>
              <w:bottom w:val="single" w:sz="4" w:space="0" w:color="auto"/>
              <w:right w:val="single" w:sz="4" w:space="0" w:color="auto"/>
            </w:tcBorders>
            <w:vAlign w:val="bottom"/>
            <w:hideMark/>
          </w:tcPr>
          <w:p w14:paraId="55626CF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κάδων απορριμμάτων ΔΕ ΑΓ Μηνά</w:t>
            </w:r>
          </w:p>
        </w:tc>
        <w:tc>
          <w:tcPr>
            <w:tcW w:w="1608" w:type="dxa"/>
            <w:tcBorders>
              <w:top w:val="nil"/>
              <w:left w:val="nil"/>
              <w:bottom w:val="single" w:sz="4" w:space="0" w:color="auto"/>
              <w:right w:val="single" w:sz="4" w:space="0" w:color="auto"/>
            </w:tcBorders>
            <w:noWrap/>
            <w:vAlign w:val="bottom"/>
            <w:hideMark/>
          </w:tcPr>
          <w:p w14:paraId="3BFADAB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27.000,00</w:t>
            </w:r>
          </w:p>
        </w:tc>
        <w:tc>
          <w:tcPr>
            <w:tcW w:w="1480" w:type="dxa"/>
            <w:tcBorders>
              <w:top w:val="nil"/>
              <w:left w:val="nil"/>
              <w:bottom w:val="single" w:sz="4" w:space="0" w:color="auto"/>
              <w:right w:val="single" w:sz="4" w:space="0" w:color="auto"/>
            </w:tcBorders>
            <w:shd w:val="clear" w:color="000000" w:fill="D9D9D9"/>
            <w:noWrap/>
            <w:vAlign w:val="bottom"/>
            <w:hideMark/>
          </w:tcPr>
          <w:p w14:paraId="5505603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26.910,00</w:t>
            </w:r>
          </w:p>
        </w:tc>
        <w:tc>
          <w:tcPr>
            <w:tcW w:w="1678" w:type="dxa"/>
            <w:tcBorders>
              <w:top w:val="nil"/>
              <w:left w:val="nil"/>
              <w:bottom w:val="single" w:sz="4" w:space="0" w:color="auto"/>
              <w:right w:val="single" w:sz="4" w:space="0" w:color="auto"/>
            </w:tcBorders>
            <w:shd w:val="clear" w:color="000000" w:fill="D9D9D9"/>
            <w:noWrap/>
            <w:vAlign w:val="bottom"/>
            <w:hideMark/>
          </w:tcPr>
          <w:p w14:paraId="4A49F15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0,00</w:t>
            </w:r>
          </w:p>
        </w:tc>
      </w:tr>
      <w:tr w:rsidR="002A6F9E" w:rsidRPr="00E42261" w14:paraId="1F3D7CC9" w14:textId="77777777" w:rsidTr="002A6F9E">
        <w:trPr>
          <w:trHeight w:val="765"/>
        </w:trPr>
        <w:tc>
          <w:tcPr>
            <w:tcW w:w="1444" w:type="dxa"/>
            <w:tcBorders>
              <w:top w:val="nil"/>
              <w:left w:val="single" w:sz="4" w:space="0" w:color="auto"/>
              <w:bottom w:val="single" w:sz="4" w:space="0" w:color="auto"/>
              <w:right w:val="single" w:sz="4" w:space="0" w:color="auto"/>
            </w:tcBorders>
            <w:noWrap/>
            <w:vAlign w:val="bottom"/>
            <w:hideMark/>
          </w:tcPr>
          <w:p w14:paraId="77B092A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20-7132.009</w:t>
            </w:r>
          </w:p>
        </w:tc>
        <w:tc>
          <w:tcPr>
            <w:tcW w:w="3464" w:type="dxa"/>
            <w:tcBorders>
              <w:top w:val="nil"/>
              <w:left w:val="nil"/>
              <w:bottom w:val="single" w:sz="4" w:space="0" w:color="auto"/>
              <w:right w:val="single" w:sz="4" w:space="0" w:color="auto"/>
            </w:tcBorders>
            <w:vAlign w:val="bottom"/>
            <w:hideMark/>
          </w:tcPr>
          <w:p w14:paraId="4BF765E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οχημάτων για τις ανάγκες της Υπηρεσίας Καθαριότητας και Ηλεκτροφωτισμού</w:t>
            </w:r>
          </w:p>
        </w:tc>
        <w:tc>
          <w:tcPr>
            <w:tcW w:w="1608" w:type="dxa"/>
            <w:tcBorders>
              <w:top w:val="nil"/>
              <w:left w:val="nil"/>
              <w:bottom w:val="single" w:sz="4" w:space="0" w:color="auto"/>
              <w:right w:val="single" w:sz="4" w:space="0" w:color="auto"/>
            </w:tcBorders>
            <w:noWrap/>
            <w:vAlign w:val="bottom"/>
            <w:hideMark/>
          </w:tcPr>
          <w:p w14:paraId="6D0D9A0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50.000,00</w:t>
            </w:r>
          </w:p>
        </w:tc>
        <w:tc>
          <w:tcPr>
            <w:tcW w:w="1480" w:type="dxa"/>
            <w:tcBorders>
              <w:top w:val="nil"/>
              <w:left w:val="nil"/>
              <w:bottom w:val="single" w:sz="4" w:space="0" w:color="auto"/>
              <w:right w:val="single" w:sz="4" w:space="0" w:color="auto"/>
            </w:tcBorders>
            <w:shd w:val="clear" w:color="000000" w:fill="D9D9D9"/>
            <w:noWrap/>
            <w:vAlign w:val="bottom"/>
            <w:hideMark/>
          </w:tcPr>
          <w:p w14:paraId="2EE0320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35.960,00</w:t>
            </w:r>
          </w:p>
        </w:tc>
        <w:tc>
          <w:tcPr>
            <w:tcW w:w="1678" w:type="dxa"/>
            <w:tcBorders>
              <w:top w:val="nil"/>
              <w:left w:val="nil"/>
              <w:bottom w:val="single" w:sz="4" w:space="0" w:color="auto"/>
              <w:right w:val="single" w:sz="4" w:space="0" w:color="auto"/>
            </w:tcBorders>
            <w:shd w:val="clear" w:color="000000" w:fill="D9D9D9"/>
            <w:noWrap/>
            <w:vAlign w:val="bottom"/>
            <w:hideMark/>
          </w:tcPr>
          <w:p w14:paraId="69EC09B6"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40.000,00</w:t>
            </w:r>
          </w:p>
        </w:tc>
      </w:tr>
      <w:tr w:rsidR="002A6F9E" w:rsidRPr="00E42261" w14:paraId="5119DE0D"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14E8F38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20-7135.002</w:t>
            </w:r>
          </w:p>
        </w:tc>
        <w:tc>
          <w:tcPr>
            <w:tcW w:w="3464" w:type="dxa"/>
            <w:tcBorders>
              <w:top w:val="nil"/>
              <w:left w:val="nil"/>
              <w:bottom w:val="single" w:sz="4" w:space="0" w:color="auto"/>
              <w:right w:val="single" w:sz="4" w:space="0" w:color="auto"/>
            </w:tcBorders>
            <w:vAlign w:val="bottom"/>
            <w:hideMark/>
          </w:tcPr>
          <w:p w14:paraId="47D43B7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Εργαλείων για το συνεργείο</w:t>
            </w:r>
          </w:p>
        </w:tc>
        <w:tc>
          <w:tcPr>
            <w:tcW w:w="1608" w:type="dxa"/>
            <w:tcBorders>
              <w:top w:val="nil"/>
              <w:left w:val="nil"/>
              <w:bottom w:val="single" w:sz="4" w:space="0" w:color="auto"/>
              <w:right w:val="single" w:sz="4" w:space="0" w:color="auto"/>
            </w:tcBorders>
            <w:noWrap/>
            <w:vAlign w:val="bottom"/>
            <w:hideMark/>
          </w:tcPr>
          <w:p w14:paraId="33FA3CD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4.000,00</w:t>
            </w:r>
          </w:p>
        </w:tc>
        <w:tc>
          <w:tcPr>
            <w:tcW w:w="1480" w:type="dxa"/>
            <w:tcBorders>
              <w:top w:val="nil"/>
              <w:left w:val="nil"/>
              <w:bottom w:val="single" w:sz="4" w:space="0" w:color="auto"/>
              <w:right w:val="single" w:sz="4" w:space="0" w:color="auto"/>
            </w:tcBorders>
            <w:shd w:val="clear" w:color="000000" w:fill="D9D9D9"/>
            <w:noWrap/>
            <w:vAlign w:val="bottom"/>
            <w:hideMark/>
          </w:tcPr>
          <w:p w14:paraId="21E3741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3.086,00</w:t>
            </w:r>
          </w:p>
        </w:tc>
        <w:tc>
          <w:tcPr>
            <w:tcW w:w="1678" w:type="dxa"/>
            <w:tcBorders>
              <w:top w:val="nil"/>
              <w:left w:val="nil"/>
              <w:bottom w:val="single" w:sz="4" w:space="0" w:color="auto"/>
              <w:right w:val="single" w:sz="4" w:space="0" w:color="auto"/>
            </w:tcBorders>
            <w:shd w:val="clear" w:color="000000" w:fill="D9D9D9"/>
            <w:noWrap/>
            <w:vAlign w:val="bottom"/>
            <w:hideMark/>
          </w:tcPr>
          <w:p w14:paraId="2DE8A54A"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1D37AF5A"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68686E3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20-7135.034</w:t>
            </w:r>
          </w:p>
        </w:tc>
        <w:tc>
          <w:tcPr>
            <w:tcW w:w="3464" w:type="dxa"/>
            <w:tcBorders>
              <w:top w:val="nil"/>
              <w:left w:val="nil"/>
              <w:bottom w:val="single" w:sz="4" w:space="0" w:color="auto"/>
              <w:right w:val="single" w:sz="4" w:space="0" w:color="auto"/>
            </w:tcBorders>
            <w:vAlign w:val="bottom"/>
            <w:hideMark/>
          </w:tcPr>
          <w:p w14:paraId="0959177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λοιπού εξοπλισμού</w:t>
            </w:r>
          </w:p>
        </w:tc>
        <w:tc>
          <w:tcPr>
            <w:tcW w:w="1608" w:type="dxa"/>
            <w:tcBorders>
              <w:top w:val="nil"/>
              <w:left w:val="nil"/>
              <w:bottom w:val="single" w:sz="4" w:space="0" w:color="auto"/>
              <w:right w:val="single" w:sz="4" w:space="0" w:color="auto"/>
            </w:tcBorders>
            <w:noWrap/>
            <w:vAlign w:val="bottom"/>
            <w:hideMark/>
          </w:tcPr>
          <w:p w14:paraId="39E6D24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1.300,00</w:t>
            </w:r>
          </w:p>
        </w:tc>
        <w:tc>
          <w:tcPr>
            <w:tcW w:w="1480" w:type="dxa"/>
            <w:tcBorders>
              <w:top w:val="nil"/>
              <w:left w:val="nil"/>
              <w:bottom w:val="single" w:sz="4" w:space="0" w:color="auto"/>
              <w:right w:val="single" w:sz="4" w:space="0" w:color="auto"/>
            </w:tcBorders>
            <w:shd w:val="clear" w:color="000000" w:fill="D9D9D9"/>
            <w:noWrap/>
            <w:vAlign w:val="bottom"/>
            <w:hideMark/>
          </w:tcPr>
          <w:p w14:paraId="7D40FADB"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1.299,87</w:t>
            </w:r>
          </w:p>
        </w:tc>
        <w:tc>
          <w:tcPr>
            <w:tcW w:w="1678" w:type="dxa"/>
            <w:tcBorders>
              <w:top w:val="nil"/>
              <w:left w:val="nil"/>
              <w:bottom w:val="single" w:sz="4" w:space="0" w:color="auto"/>
              <w:right w:val="single" w:sz="4" w:space="0" w:color="auto"/>
            </w:tcBorders>
            <w:shd w:val="clear" w:color="000000" w:fill="D9D9D9"/>
            <w:noWrap/>
            <w:vAlign w:val="bottom"/>
            <w:hideMark/>
          </w:tcPr>
          <w:p w14:paraId="40E49BBE"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7D2CCF27"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C4ED5A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20-7135.050</w:t>
            </w:r>
          </w:p>
        </w:tc>
        <w:tc>
          <w:tcPr>
            <w:tcW w:w="3464" w:type="dxa"/>
            <w:tcBorders>
              <w:top w:val="nil"/>
              <w:left w:val="nil"/>
              <w:bottom w:val="single" w:sz="4" w:space="0" w:color="auto"/>
              <w:right w:val="single" w:sz="4" w:space="0" w:color="auto"/>
            </w:tcBorders>
            <w:vAlign w:val="bottom"/>
            <w:hideMark/>
          </w:tcPr>
          <w:p w14:paraId="776840B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Προμήθεια ηλεκτρολογικού υλικού </w:t>
            </w:r>
            <w:proofErr w:type="spellStart"/>
            <w:r w:rsidRPr="00E42261">
              <w:rPr>
                <w:rFonts w:ascii="MS Sans Serif" w:hAnsi="MS Sans Serif"/>
                <w:color w:val="auto"/>
                <w:kern w:val="0"/>
                <w:sz w:val="20"/>
                <w:szCs w:val="20"/>
                <w14:ligatures w14:val="none"/>
              </w:rPr>
              <w:t>δημ</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φωτισμ</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Ομηρούπολης</w:t>
            </w:r>
            <w:proofErr w:type="spellEnd"/>
          </w:p>
        </w:tc>
        <w:tc>
          <w:tcPr>
            <w:tcW w:w="1608" w:type="dxa"/>
            <w:tcBorders>
              <w:top w:val="nil"/>
              <w:left w:val="nil"/>
              <w:bottom w:val="single" w:sz="4" w:space="0" w:color="auto"/>
              <w:right w:val="single" w:sz="4" w:space="0" w:color="auto"/>
            </w:tcBorders>
            <w:noWrap/>
            <w:vAlign w:val="bottom"/>
            <w:hideMark/>
          </w:tcPr>
          <w:p w14:paraId="7587717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noWrap/>
            <w:vAlign w:val="bottom"/>
            <w:hideMark/>
          </w:tcPr>
          <w:p w14:paraId="3C216F9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11.115,20</w:t>
            </w:r>
          </w:p>
        </w:tc>
        <w:tc>
          <w:tcPr>
            <w:tcW w:w="1678" w:type="dxa"/>
            <w:tcBorders>
              <w:top w:val="nil"/>
              <w:left w:val="nil"/>
              <w:bottom w:val="single" w:sz="4" w:space="0" w:color="auto"/>
              <w:right w:val="single" w:sz="4" w:space="0" w:color="auto"/>
            </w:tcBorders>
            <w:shd w:val="clear" w:color="000000" w:fill="D9D9D9"/>
            <w:noWrap/>
            <w:vAlign w:val="bottom"/>
            <w:hideMark/>
          </w:tcPr>
          <w:p w14:paraId="69C31C97"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26E8104C"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B14068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20-7135.052</w:t>
            </w:r>
          </w:p>
        </w:tc>
        <w:tc>
          <w:tcPr>
            <w:tcW w:w="3464" w:type="dxa"/>
            <w:tcBorders>
              <w:top w:val="nil"/>
              <w:left w:val="nil"/>
              <w:bottom w:val="single" w:sz="4" w:space="0" w:color="auto"/>
              <w:right w:val="single" w:sz="4" w:space="0" w:color="auto"/>
            </w:tcBorders>
            <w:vAlign w:val="bottom"/>
            <w:hideMark/>
          </w:tcPr>
          <w:p w14:paraId="0A4A35B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Προμήθεια ηλεκτρολογικού υλικού </w:t>
            </w:r>
            <w:proofErr w:type="spellStart"/>
            <w:r w:rsidRPr="00E42261">
              <w:rPr>
                <w:rFonts w:ascii="MS Sans Serif" w:hAnsi="MS Sans Serif"/>
                <w:color w:val="auto"/>
                <w:kern w:val="0"/>
                <w:sz w:val="20"/>
                <w:szCs w:val="20"/>
                <w14:ligatures w14:val="none"/>
              </w:rPr>
              <w:t>δημ</w:t>
            </w:r>
            <w:proofErr w:type="spellEnd"/>
            <w:r w:rsidRPr="00E42261">
              <w:rPr>
                <w:rFonts w:ascii="MS Sans Serif" w:hAnsi="MS Sans Serif"/>
                <w:color w:val="auto"/>
                <w:kern w:val="0"/>
                <w:sz w:val="20"/>
                <w:szCs w:val="20"/>
                <w14:ligatures w14:val="none"/>
              </w:rPr>
              <w:t xml:space="preserve"> φωτισμού ΔΕ </w:t>
            </w:r>
            <w:proofErr w:type="spellStart"/>
            <w:r w:rsidRPr="00E42261">
              <w:rPr>
                <w:rFonts w:ascii="MS Sans Serif" w:hAnsi="MS Sans Serif"/>
                <w:color w:val="auto"/>
                <w:kern w:val="0"/>
                <w:sz w:val="20"/>
                <w:szCs w:val="20"/>
                <w14:ligatures w14:val="none"/>
              </w:rPr>
              <w:t>Αμανής</w:t>
            </w:r>
            <w:proofErr w:type="spellEnd"/>
          </w:p>
        </w:tc>
        <w:tc>
          <w:tcPr>
            <w:tcW w:w="1608" w:type="dxa"/>
            <w:tcBorders>
              <w:top w:val="nil"/>
              <w:left w:val="nil"/>
              <w:bottom w:val="single" w:sz="4" w:space="0" w:color="auto"/>
              <w:right w:val="single" w:sz="4" w:space="0" w:color="auto"/>
            </w:tcBorders>
            <w:noWrap/>
            <w:vAlign w:val="bottom"/>
            <w:hideMark/>
          </w:tcPr>
          <w:p w14:paraId="5BFC7A4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18.000,00</w:t>
            </w:r>
          </w:p>
        </w:tc>
        <w:tc>
          <w:tcPr>
            <w:tcW w:w="1480" w:type="dxa"/>
            <w:tcBorders>
              <w:top w:val="nil"/>
              <w:left w:val="nil"/>
              <w:bottom w:val="single" w:sz="4" w:space="0" w:color="auto"/>
              <w:right w:val="single" w:sz="4" w:space="0" w:color="auto"/>
            </w:tcBorders>
            <w:shd w:val="clear" w:color="000000" w:fill="D9D9D9"/>
            <w:noWrap/>
            <w:vAlign w:val="bottom"/>
            <w:hideMark/>
          </w:tcPr>
          <w:p w14:paraId="4766C1A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12.937,86</w:t>
            </w:r>
          </w:p>
        </w:tc>
        <w:tc>
          <w:tcPr>
            <w:tcW w:w="1678" w:type="dxa"/>
            <w:tcBorders>
              <w:top w:val="nil"/>
              <w:left w:val="nil"/>
              <w:bottom w:val="single" w:sz="4" w:space="0" w:color="auto"/>
              <w:right w:val="single" w:sz="4" w:space="0" w:color="auto"/>
            </w:tcBorders>
            <w:shd w:val="clear" w:color="000000" w:fill="D9D9D9"/>
            <w:noWrap/>
            <w:vAlign w:val="bottom"/>
            <w:hideMark/>
          </w:tcPr>
          <w:p w14:paraId="4C20F1C6"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6B3F381A"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FC6058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20-7135.053</w:t>
            </w:r>
          </w:p>
        </w:tc>
        <w:tc>
          <w:tcPr>
            <w:tcW w:w="3464" w:type="dxa"/>
            <w:tcBorders>
              <w:top w:val="nil"/>
              <w:left w:val="nil"/>
              <w:bottom w:val="single" w:sz="4" w:space="0" w:color="auto"/>
              <w:right w:val="single" w:sz="4" w:space="0" w:color="auto"/>
            </w:tcBorders>
            <w:vAlign w:val="bottom"/>
            <w:hideMark/>
          </w:tcPr>
          <w:p w14:paraId="5ACE142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Προμήθεια ηλεκτρολογικού υλικού </w:t>
            </w:r>
            <w:proofErr w:type="spellStart"/>
            <w:r w:rsidRPr="00E42261">
              <w:rPr>
                <w:rFonts w:ascii="MS Sans Serif" w:hAnsi="MS Sans Serif"/>
                <w:color w:val="auto"/>
                <w:kern w:val="0"/>
                <w:sz w:val="20"/>
                <w:szCs w:val="20"/>
                <w14:ligatures w14:val="none"/>
              </w:rPr>
              <w:t>δημ</w:t>
            </w:r>
            <w:proofErr w:type="spellEnd"/>
            <w:r w:rsidRPr="00E42261">
              <w:rPr>
                <w:rFonts w:ascii="MS Sans Serif" w:hAnsi="MS Sans Serif"/>
                <w:color w:val="auto"/>
                <w:kern w:val="0"/>
                <w:sz w:val="20"/>
                <w:szCs w:val="20"/>
                <w14:ligatures w14:val="none"/>
              </w:rPr>
              <w:t xml:space="preserve"> φωτισμού ΔΕ Αγ. Μηνά</w:t>
            </w:r>
          </w:p>
        </w:tc>
        <w:tc>
          <w:tcPr>
            <w:tcW w:w="1608" w:type="dxa"/>
            <w:tcBorders>
              <w:top w:val="nil"/>
              <w:left w:val="nil"/>
              <w:bottom w:val="single" w:sz="4" w:space="0" w:color="auto"/>
              <w:right w:val="single" w:sz="4" w:space="0" w:color="auto"/>
            </w:tcBorders>
            <w:noWrap/>
            <w:vAlign w:val="bottom"/>
            <w:hideMark/>
          </w:tcPr>
          <w:p w14:paraId="2EE82AC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noWrap/>
            <w:vAlign w:val="bottom"/>
            <w:hideMark/>
          </w:tcPr>
          <w:p w14:paraId="41B5617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11.089,20</w:t>
            </w:r>
          </w:p>
        </w:tc>
        <w:tc>
          <w:tcPr>
            <w:tcW w:w="1678" w:type="dxa"/>
            <w:tcBorders>
              <w:top w:val="nil"/>
              <w:left w:val="nil"/>
              <w:bottom w:val="single" w:sz="4" w:space="0" w:color="auto"/>
              <w:right w:val="single" w:sz="4" w:space="0" w:color="auto"/>
            </w:tcBorders>
            <w:shd w:val="clear" w:color="000000" w:fill="D9D9D9"/>
            <w:noWrap/>
            <w:vAlign w:val="bottom"/>
            <w:hideMark/>
          </w:tcPr>
          <w:p w14:paraId="6669286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5104642E"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3582AF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20-7135.054</w:t>
            </w:r>
          </w:p>
        </w:tc>
        <w:tc>
          <w:tcPr>
            <w:tcW w:w="3464" w:type="dxa"/>
            <w:tcBorders>
              <w:top w:val="nil"/>
              <w:left w:val="nil"/>
              <w:bottom w:val="single" w:sz="4" w:space="0" w:color="auto"/>
              <w:right w:val="single" w:sz="4" w:space="0" w:color="auto"/>
            </w:tcBorders>
            <w:vAlign w:val="bottom"/>
            <w:hideMark/>
          </w:tcPr>
          <w:p w14:paraId="18761B5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Προμήθεια ηλεκτρολογικού υλικού </w:t>
            </w:r>
            <w:proofErr w:type="spellStart"/>
            <w:r w:rsidRPr="00E42261">
              <w:rPr>
                <w:rFonts w:ascii="MS Sans Serif" w:hAnsi="MS Sans Serif"/>
                <w:color w:val="auto"/>
                <w:kern w:val="0"/>
                <w:sz w:val="20"/>
                <w:szCs w:val="20"/>
                <w14:ligatures w14:val="none"/>
              </w:rPr>
              <w:t>δημ</w:t>
            </w:r>
            <w:proofErr w:type="spellEnd"/>
            <w:r w:rsidRPr="00E42261">
              <w:rPr>
                <w:rFonts w:ascii="MS Sans Serif" w:hAnsi="MS Sans Serif"/>
                <w:color w:val="auto"/>
                <w:kern w:val="0"/>
                <w:sz w:val="20"/>
                <w:szCs w:val="20"/>
                <w14:ligatures w14:val="none"/>
              </w:rPr>
              <w:t xml:space="preserve"> φωτισμού ΔΕ </w:t>
            </w:r>
            <w:proofErr w:type="spellStart"/>
            <w:r w:rsidRPr="00E42261">
              <w:rPr>
                <w:rFonts w:ascii="MS Sans Serif" w:hAnsi="MS Sans Serif"/>
                <w:color w:val="auto"/>
                <w:kern w:val="0"/>
                <w:sz w:val="20"/>
                <w:szCs w:val="20"/>
                <w14:ligatures w14:val="none"/>
              </w:rPr>
              <w:t>Καμποχώρων</w:t>
            </w:r>
            <w:proofErr w:type="spellEnd"/>
          </w:p>
        </w:tc>
        <w:tc>
          <w:tcPr>
            <w:tcW w:w="1608" w:type="dxa"/>
            <w:tcBorders>
              <w:top w:val="nil"/>
              <w:left w:val="nil"/>
              <w:bottom w:val="single" w:sz="4" w:space="0" w:color="auto"/>
              <w:right w:val="single" w:sz="4" w:space="0" w:color="auto"/>
            </w:tcBorders>
            <w:noWrap/>
            <w:vAlign w:val="bottom"/>
            <w:hideMark/>
          </w:tcPr>
          <w:p w14:paraId="0603434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noWrap/>
            <w:vAlign w:val="bottom"/>
            <w:hideMark/>
          </w:tcPr>
          <w:p w14:paraId="6659FCA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13.022,57</w:t>
            </w:r>
          </w:p>
        </w:tc>
        <w:tc>
          <w:tcPr>
            <w:tcW w:w="1678" w:type="dxa"/>
            <w:tcBorders>
              <w:top w:val="nil"/>
              <w:left w:val="nil"/>
              <w:bottom w:val="single" w:sz="4" w:space="0" w:color="auto"/>
              <w:right w:val="single" w:sz="4" w:space="0" w:color="auto"/>
            </w:tcBorders>
            <w:shd w:val="clear" w:color="000000" w:fill="D9D9D9"/>
            <w:noWrap/>
            <w:vAlign w:val="bottom"/>
            <w:hideMark/>
          </w:tcPr>
          <w:p w14:paraId="253DDAEC"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13FE50BF"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084076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20-7135.056</w:t>
            </w:r>
          </w:p>
        </w:tc>
        <w:tc>
          <w:tcPr>
            <w:tcW w:w="3464" w:type="dxa"/>
            <w:tcBorders>
              <w:top w:val="nil"/>
              <w:left w:val="nil"/>
              <w:bottom w:val="single" w:sz="4" w:space="0" w:color="auto"/>
              <w:right w:val="single" w:sz="4" w:space="0" w:color="auto"/>
            </w:tcBorders>
            <w:vAlign w:val="bottom"/>
            <w:hideMark/>
          </w:tcPr>
          <w:p w14:paraId="541C302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Προμήθεια ηλεκτρολογικού υλικού </w:t>
            </w:r>
            <w:proofErr w:type="spellStart"/>
            <w:r w:rsidRPr="00E42261">
              <w:rPr>
                <w:rFonts w:ascii="MS Sans Serif" w:hAnsi="MS Sans Serif"/>
                <w:color w:val="auto"/>
                <w:kern w:val="0"/>
                <w:sz w:val="20"/>
                <w:szCs w:val="20"/>
                <w14:ligatures w14:val="none"/>
              </w:rPr>
              <w:t>δημ</w:t>
            </w:r>
            <w:proofErr w:type="spellEnd"/>
            <w:r w:rsidRPr="00E42261">
              <w:rPr>
                <w:rFonts w:ascii="MS Sans Serif" w:hAnsi="MS Sans Serif"/>
                <w:color w:val="auto"/>
                <w:kern w:val="0"/>
                <w:sz w:val="20"/>
                <w:szCs w:val="20"/>
                <w14:ligatures w14:val="none"/>
              </w:rPr>
              <w:t xml:space="preserve"> φωτισμού ΔΕ Μαστιχοχωρίων</w:t>
            </w:r>
          </w:p>
        </w:tc>
        <w:tc>
          <w:tcPr>
            <w:tcW w:w="1608" w:type="dxa"/>
            <w:tcBorders>
              <w:top w:val="nil"/>
              <w:left w:val="nil"/>
              <w:bottom w:val="single" w:sz="4" w:space="0" w:color="auto"/>
              <w:right w:val="single" w:sz="4" w:space="0" w:color="auto"/>
            </w:tcBorders>
            <w:noWrap/>
            <w:vAlign w:val="bottom"/>
            <w:hideMark/>
          </w:tcPr>
          <w:p w14:paraId="587094D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w:t>
            </w:r>
          </w:p>
        </w:tc>
        <w:tc>
          <w:tcPr>
            <w:tcW w:w="1480" w:type="dxa"/>
            <w:tcBorders>
              <w:top w:val="nil"/>
              <w:left w:val="nil"/>
              <w:bottom w:val="single" w:sz="4" w:space="0" w:color="auto"/>
              <w:right w:val="single" w:sz="4" w:space="0" w:color="auto"/>
            </w:tcBorders>
            <w:shd w:val="clear" w:color="000000" w:fill="D9D9D9"/>
            <w:noWrap/>
            <w:vAlign w:val="bottom"/>
            <w:hideMark/>
          </w:tcPr>
          <w:p w14:paraId="5420D4D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4.950,00</w:t>
            </w:r>
          </w:p>
        </w:tc>
        <w:tc>
          <w:tcPr>
            <w:tcW w:w="1678" w:type="dxa"/>
            <w:tcBorders>
              <w:top w:val="nil"/>
              <w:left w:val="nil"/>
              <w:bottom w:val="single" w:sz="4" w:space="0" w:color="auto"/>
              <w:right w:val="single" w:sz="4" w:space="0" w:color="auto"/>
            </w:tcBorders>
            <w:shd w:val="clear" w:color="000000" w:fill="D9D9D9"/>
            <w:noWrap/>
            <w:vAlign w:val="bottom"/>
            <w:hideMark/>
          </w:tcPr>
          <w:p w14:paraId="0A91BCA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5502C29B"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E6C643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20-7135.057</w:t>
            </w:r>
          </w:p>
        </w:tc>
        <w:tc>
          <w:tcPr>
            <w:tcW w:w="3464" w:type="dxa"/>
            <w:tcBorders>
              <w:top w:val="nil"/>
              <w:left w:val="nil"/>
              <w:bottom w:val="single" w:sz="4" w:space="0" w:color="auto"/>
              <w:right w:val="single" w:sz="4" w:space="0" w:color="auto"/>
            </w:tcBorders>
            <w:vAlign w:val="bottom"/>
            <w:hideMark/>
          </w:tcPr>
          <w:p w14:paraId="3F4D47A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ηλεκτρολογικού υλικού δημοτικού φωτισμού ΔΕ Χίου</w:t>
            </w:r>
          </w:p>
        </w:tc>
        <w:tc>
          <w:tcPr>
            <w:tcW w:w="1608" w:type="dxa"/>
            <w:tcBorders>
              <w:top w:val="nil"/>
              <w:left w:val="nil"/>
              <w:bottom w:val="single" w:sz="4" w:space="0" w:color="auto"/>
              <w:right w:val="single" w:sz="4" w:space="0" w:color="auto"/>
            </w:tcBorders>
            <w:noWrap/>
            <w:vAlign w:val="bottom"/>
            <w:hideMark/>
          </w:tcPr>
          <w:p w14:paraId="12C1C76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9.000,00</w:t>
            </w:r>
          </w:p>
        </w:tc>
        <w:tc>
          <w:tcPr>
            <w:tcW w:w="1480" w:type="dxa"/>
            <w:tcBorders>
              <w:top w:val="nil"/>
              <w:left w:val="nil"/>
              <w:bottom w:val="single" w:sz="4" w:space="0" w:color="auto"/>
              <w:right w:val="single" w:sz="4" w:space="0" w:color="auto"/>
            </w:tcBorders>
            <w:shd w:val="clear" w:color="000000" w:fill="D9D9D9"/>
            <w:noWrap/>
            <w:vAlign w:val="bottom"/>
            <w:hideMark/>
          </w:tcPr>
          <w:p w14:paraId="0C0714C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1.879,35</w:t>
            </w:r>
          </w:p>
        </w:tc>
        <w:tc>
          <w:tcPr>
            <w:tcW w:w="1678" w:type="dxa"/>
            <w:tcBorders>
              <w:top w:val="nil"/>
              <w:left w:val="nil"/>
              <w:bottom w:val="single" w:sz="4" w:space="0" w:color="auto"/>
              <w:right w:val="single" w:sz="4" w:space="0" w:color="auto"/>
            </w:tcBorders>
            <w:shd w:val="clear" w:color="000000" w:fill="D9D9D9"/>
            <w:noWrap/>
            <w:vAlign w:val="bottom"/>
            <w:hideMark/>
          </w:tcPr>
          <w:p w14:paraId="06B47BEC"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4F703973"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65F0A52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20-7135.058</w:t>
            </w:r>
          </w:p>
        </w:tc>
        <w:tc>
          <w:tcPr>
            <w:tcW w:w="3464" w:type="dxa"/>
            <w:tcBorders>
              <w:top w:val="nil"/>
              <w:left w:val="nil"/>
              <w:bottom w:val="single" w:sz="4" w:space="0" w:color="auto"/>
              <w:right w:val="single" w:sz="4" w:space="0" w:color="auto"/>
            </w:tcBorders>
            <w:vAlign w:val="bottom"/>
            <w:hideMark/>
          </w:tcPr>
          <w:p w14:paraId="5BFC91C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Προμήθεια ηλεκτρολογικού υλικού δημοτικού φωτισμού ΔΕ </w:t>
            </w:r>
            <w:proofErr w:type="spellStart"/>
            <w:r w:rsidRPr="00E42261">
              <w:rPr>
                <w:rFonts w:ascii="MS Sans Serif" w:hAnsi="MS Sans Serif"/>
                <w:color w:val="auto"/>
                <w:kern w:val="0"/>
                <w:sz w:val="20"/>
                <w:szCs w:val="20"/>
                <w14:ligatures w14:val="none"/>
              </w:rPr>
              <w:t>Καρδαμύλων</w:t>
            </w:r>
            <w:proofErr w:type="spellEnd"/>
          </w:p>
        </w:tc>
        <w:tc>
          <w:tcPr>
            <w:tcW w:w="1608" w:type="dxa"/>
            <w:tcBorders>
              <w:top w:val="nil"/>
              <w:left w:val="nil"/>
              <w:bottom w:val="single" w:sz="4" w:space="0" w:color="auto"/>
              <w:right w:val="single" w:sz="4" w:space="0" w:color="auto"/>
            </w:tcBorders>
            <w:noWrap/>
            <w:vAlign w:val="bottom"/>
            <w:hideMark/>
          </w:tcPr>
          <w:p w14:paraId="0371332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8.000,00</w:t>
            </w:r>
          </w:p>
        </w:tc>
        <w:tc>
          <w:tcPr>
            <w:tcW w:w="1480" w:type="dxa"/>
            <w:tcBorders>
              <w:top w:val="nil"/>
              <w:left w:val="nil"/>
              <w:bottom w:val="single" w:sz="4" w:space="0" w:color="auto"/>
              <w:right w:val="single" w:sz="4" w:space="0" w:color="auto"/>
            </w:tcBorders>
            <w:shd w:val="clear" w:color="000000" w:fill="D9D9D9"/>
            <w:noWrap/>
            <w:vAlign w:val="bottom"/>
            <w:hideMark/>
          </w:tcPr>
          <w:p w14:paraId="7D8BEC0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6.732,27</w:t>
            </w:r>
          </w:p>
        </w:tc>
        <w:tc>
          <w:tcPr>
            <w:tcW w:w="1678" w:type="dxa"/>
            <w:tcBorders>
              <w:top w:val="nil"/>
              <w:left w:val="nil"/>
              <w:bottom w:val="single" w:sz="4" w:space="0" w:color="auto"/>
              <w:right w:val="single" w:sz="4" w:space="0" w:color="auto"/>
            </w:tcBorders>
            <w:shd w:val="clear" w:color="000000" w:fill="D9D9D9"/>
            <w:noWrap/>
            <w:vAlign w:val="bottom"/>
            <w:hideMark/>
          </w:tcPr>
          <w:p w14:paraId="7BE9B27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33E1BC7D"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F58CFD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lastRenderedPageBreak/>
              <w:t>20-7135.059</w:t>
            </w:r>
          </w:p>
        </w:tc>
        <w:tc>
          <w:tcPr>
            <w:tcW w:w="3464" w:type="dxa"/>
            <w:tcBorders>
              <w:top w:val="nil"/>
              <w:left w:val="nil"/>
              <w:bottom w:val="single" w:sz="4" w:space="0" w:color="auto"/>
              <w:right w:val="single" w:sz="4" w:space="0" w:color="auto"/>
            </w:tcBorders>
            <w:vAlign w:val="bottom"/>
            <w:hideMark/>
          </w:tcPr>
          <w:p w14:paraId="2D2B180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Προμηθεια</w:t>
            </w:r>
            <w:proofErr w:type="spellEnd"/>
            <w:r w:rsidRPr="00E42261">
              <w:rPr>
                <w:rFonts w:ascii="MS Sans Serif" w:hAnsi="MS Sans Serif"/>
                <w:color w:val="auto"/>
                <w:kern w:val="0"/>
                <w:sz w:val="20"/>
                <w:szCs w:val="20"/>
                <w14:ligatures w14:val="none"/>
              </w:rPr>
              <w:t xml:space="preserve"> ηλεκτρολογικού υλικού δημοτικού φωτισμού ΔΕ Ιωνίας</w:t>
            </w:r>
          </w:p>
        </w:tc>
        <w:tc>
          <w:tcPr>
            <w:tcW w:w="1608" w:type="dxa"/>
            <w:tcBorders>
              <w:top w:val="nil"/>
              <w:left w:val="nil"/>
              <w:bottom w:val="single" w:sz="4" w:space="0" w:color="auto"/>
              <w:right w:val="single" w:sz="4" w:space="0" w:color="auto"/>
            </w:tcBorders>
            <w:noWrap/>
            <w:vAlign w:val="bottom"/>
            <w:hideMark/>
          </w:tcPr>
          <w:p w14:paraId="69453D4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w:t>
            </w:r>
          </w:p>
        </w:tc>
        <w:tc>
          <w:tcPr>
            <w:tcW w:w="1480" w:type="dxa"/>
            <w:tcBorders>
              <w:top w:val="nil"/>
              <w:left w:val="nil"/>
              <w:bottom w:val="single" w:sz="4" w:space="0" w:color="auto"/>
              <w:right w:val="single" w:sz="4" w:space="0" w:color="auto"/>
            </w:tcBorders>
            <w:shd w:val="clear" w:color="000000" w:fill="D9D9D9"/>
            <w:noWrap/>
            <w:vAlign w:val="bottom"/>
            <w:hideMark/>
          </w:tcPr>
          <w:p w14:paraId="34122F8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38B5DCBB"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15.000,00</w:t>
            </w:r>
          </w:p>
        </w:tc>
      </w:tr>
      <w:tr w:rsidR="002A6F9E" w:rsidRPr="00E42261" w14:paraId="187DE994"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608D6F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20-7135.064</w:t>
            </w:r>
          </w:p>
        </w:tc>
        <w:tc>
          <w:tcPr>
            <w:tcW w:w="3464" w:type="dxa"/>
            <w:tcBorders>
              <w:top w:val="nil"/>
              <w:left w:val="nil"/>
              <w:bottom w:val="single" w:sz="4" w:space="0" w:color="auto"/>
              <w:right w:val="single" w:sz="4" w:space="0" w:color="auto"/>
            </w:tcBorders>
            <w:vAlign w:val="bottom"/>
            <w:hideMark/>
          </w:tcPr>
          <w:p w14:paraId="4C2C57A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Προμήθεια συστήματος παρακολούθησης στόλου οχημάτων</w:t>
            </w:r>
          </w:p>
        </w:tc>
        <w:tc>
          <w:tcPr>
            <w:tcW w:w="1608" w:type="dxa"/>
            <w:tcBorders>
              <w:top w:val="nil"/>
              <w:left w:val="nil"/>
              <w:bottom w:val="single" w:sz="4" w:space="0" w:color="auto"/>
              <w:right w:val="single" w:sz="4" w:space="0" w:color="auto"/>
            </w:tcBorders>
            <w:noWrap/>
            <w:vAlign w:val="bottom"/>
            <w:hideMark/>
          </w:tcPr>
          <w:p w14:paraId="5C2AFD2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38.000,00</w:t>
            </w:r>
          </w:p>
        </w:tc>
        <w:tc>
          <w:tcPr>
            <w:tcW w:w="1480" w:type="dxa"/>
            <w:tcBorders>
              <w:top w:val="nil"/>
              <w:left w:val="nil"/>
              <w:bottom w:val="single" w:sz="4" w:space="0" w:color="auto"/>
              <w:right w:val="single" w:sz="4" w:space="0" w:color="auto"/>
            </w:tcBorders>
            <w:shd w:val="clear" w:color="000000" w:fill="D9D9D9"/>
            <w:noWrap/>
            <w:vAlign w:val="bottom"/>
            <w:hideMark/>
          </w:tcPr>
          <w:p w14:paraId="3A681C4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4711FF5A"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20.000,00</w:t>
            </w:r>
          </w:p>
        </w:tc>
      </w:tr>
      <w:tr w:rsidR="002A6F9E" w:rsidRPr="00E42261" w14:paraId="7DBC0C05" w14:textId="77777777" w:rsidTr="002A6F9E">
        <w:trPr>
          <w:trHeight w:val="255"/>
        </w:trPr>
        <w:tc>
          <w:tcPr>
            <w:tcW w:w="1444" w:type="dxa"/>
            <w:tcBorders>
              <w:top w:val="nil"/>
              <w:left w:val="single" w:sz="4" w:space="0" w:color="auto"/>
              <w:bottom w:val="single" w:sz="4" w:space="0" w:color="auto"/>
              <w:right w:val="single" w:sz="4" w:space="0" w:color="auto"/>
            </w:tcBorders>
            <w:noWrap/>
            <w:vAlign w:val="bottom"/>
            <w:hideMark/>
          </w:tcPr>
          <w:p w14:paraId="317689FD"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20-7325.006</w:t>
            </w:r>
          </w:p>
        </w:tc>
        <w:tc>
          <w:tcPr>
            <w:tcW w:w="3464" w:type="dxa"/>
            <w:tcBorders>
              <w:top w:val="nil"/>
              <w:left w:val="nil"/>
              <w:bottom w:val="single" w:sz="4" w:space="0" w:color="auto"/>
              <w:right w:val="single" w:sz="4" w:space="0" w:color="auto"/>
            </w:tcBorders>
            <w:vAlign w:val="bottom"/>
            <w:hideMark/>
          </w:tcPr>
          <w:p w14:paraId="2B9883B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Επέκταση Δημοτικού Φωτισμού.</w:t>
            </w:r>
          </w:p>
        </w:tc>
        <w:tc>
          <w:tcPr>
            <w:tcW w:w="1608" w:type="dxa"/>
            <w:tcBorders>
              <w:top w:val="nil"/>
              <w:left w:val="nil"/>
              <w:bottom w:val="single" w:sz="4" w:space="0" w:color="auto"/>
              <w:right w:val="single" w:sz="4" w:space="0" w:color="auto"/>
            </w:tcBorders>
            <w:noWrap/>
            <w:vAlign w:val="bottom"/>
            <w:hideMark/>
          </w:tcPr>
          <w:p w14:paraId="1502681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10.000,00</w:t>
            </w:r>
          </w:p>
        </w:tc>
        <w:tc>
          <w:tcPr>
            <w:tcW w:w="1480" w:type="dxa"/>
            <w:tcBorders>
              <w:top w:val="nil"/>
              <w:left w:val="nil"/>
              <w:bottom w:val="single" w:sz="4" w:space="0" w:color="auto"/>
              <w:right w:val="single" w:sz="4" w:space="0" w:color="auto"/>
            </w:tcBorders>
            <w:shd w:val="clear" w:color="000000" w:fill="D9D9D9"/>
            <w:noWrap/>
            <w:vAlign w:val="bottom"/>
            <w:hideMark/>
          </w:tcPr>
          <w:p w14:paraId="3444E9C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300,00</w:t>
            </w:r>
          </w:p>
        </w:tc>
        <w:tc>
          <w:tcPr>
            <w:tcW w:w="1678" w:type="dxa"/>
            <w:tcBorders>
              <w:top w:val="nil"/>
              <w:left w:val="nil"/>
              <w:bottom w:val="single" w:sz="4" w:space="0" w:color="auto"/>
              <w:right w:val="single" w:sz="4" w:space="0" w:color="auto"/>
            </w:tcBorders>
            <w:shd w:val="clear" w:color="000000" w:fill="D9D9D9"/>
            <w:noWrap/>
            <w:vAlign w:val="bottom"/>
            <w:hideMark/>
          </w:tcPr>
          <w:p w14:paraId="52C8D5B9"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9.000,00</w:t>
            </w:r>
          </w:p>
        </w:tc>
      </w:tr>
      <w:tr w:rsidR="002A6F9E" w:rsidRPr="00E42261" w14:paraId="75EE9DE4" w14:textId="77777777" w:rsidTr="002A6F9E">
        <w:trPr>
          <w:trHeight w:val="765"/>
        </w:trPr>
        <w:tc>
          <w:tcPr>
            <w:tcW w:w="1444" w:type="dxa"/>
            <w:tcBorders>
              <w:top w:val="nil"/>
              <w:left w:val="single" w:sz="4" w:space="0" w:color="auto"/>
              <w:bottom w:val="single" w:sz="4" w:space="0" w:color="auto"/>
              <w:right w:val="single" w:sz="4" w:space="0" w:color="auto"/>
            </w:tcBorders>
            <w:noWrap/>
            <w:vAlign w:val="bottom"/>
            <w:hideMark/>
          </w:tcPr>
          <w:p w14:paraId="322618A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20-7325.039</w:t>
            </w:r>
          </w:p>
        </w:tc>
        <w:tc>
          <w:tcPr>
            <w:tcW w:w="3464" w:type="dxa"/>
            <w:tcBorders>
              <w:top w:val="nil"/>
              <w:left w:val="nil"/>
              <w:bottom w:val="single" w:sz="4" w:space="0" w:color="auto"/>
              <w:right w:val="single" w:sz="4" w:space="0" w:color="auto"/>
            </w:tcBorders>
            <w:vAlign w:val="bottom"/>
            <w:hideMark/>
          </w:tcPr>
          <w:p w14:paraId="7A8C637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Νέες παροχές ρεύματος και επαύξηση ισχύος υπαρχόντων για τις ανάγκες της υπηρεσίας καθαριότητας</w:t>
            </w:r>
          </w:p>
        </w:tc>
        <w:tc>
          <w:tcPr>
            <w:tcW w:w="1608" w:type="dxa"/>
            <w:tcBorders>
              <w:top w:val="nil"/>
              <w:left w:val="nil"/>
              <w:bottom w:val="single" w:sz="4" w:space="0" w:color="auto"/>
              <w:right w:val="single" w:sz="4" w:space="0" w:color="auto"/>
            </w:tcBorders>
            <w:noWrap/>
            <w:vAlign w:val="bottom"/>
            <w:hideMark/>
          </w:tcPr>
          <w:p w14:paraId="76D0607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5.000,00</w:t>
            </w:r>
          </w:p>
        </w:tc>
        <w:tc>
          <w:tcPr>
            <w:tcW w:w="1480" w:type="dxa"/>
            <w:tcBorders>
              <w:top w:val="nil"/>
              <w:left w:val="nil"/>
              <w:bottom w:val="single" w:sz="4" w:space="0" w:color="auto"/>
              <w:right w:val="single" w:sz="4" w:space="0" w:color="auto"/>
            </w:tcBorders>
            <w:shd w:val="clear" w:color="000000" w:fill="D9D9D9"/>
            <w:noWrap/>
            <w:vAlign w:val="bottom"/>
            <w:hideMark/>
          </w:tcPr>
          <w:p w14:paraId="3E2FB66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4775313C"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5.000,00</w:t>
            </w:r>
          </w:p>
        </w:tc>
      </w:tr>
      <w:tr w:rsidR="002A6F9E" w:rsidRPr="00E42261" w14:paraId="344F30B3"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5E2C1E8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20-7326.100</w:t>
            </w:r>
          </w:p>
        </w:tc>
        <w:tc>
          <w:tcPr>
            <w:tcW w:w="3464" w:type="dxa"/>
            <w:tcBorders>
              <w:top w:val="nil"/>
              <w:left w:val="nil"/>
              <w:bottom w:val="single" w:sz="4" w:space="0" w:color="auto"/>
              <w:right w:val="single" w:sz="4" w:space="0" w:color="auto"/>
            </w:tcBorders>
            <w:vAlign w:val="bottom"/>
            <w:hideMark/>
          </w:tcPr>
          <w:p w14:paraId="5D9BEDB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Δημιουργία πρατηρίου καυσίμων Δήμου Χίου</w:t>
            </w:r>
          </w:p>
        </w:tc>
        <w:tc>
          <w:tcPr>
            <w:tcW w:w="1608" w:type="dxa"/>
            <w:tcBorders>
              <w:top w:val="nil"/>
              <w:left w:val="nil"/>
              <w:bottom w:val="single" w:sz="4" w:space="0" w:color="auto"/>
              <w:right w:val="single" w:sz="4" w:space="0" w:color="auto"/>
            </w:tcBorders>
            <w:noWrap/>
            <w:vAlign w:val="bottom"/>
            <w:hideMark/>
          </w:tcPr>
          <w:p w14:paraId="41FA988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260.161,93</w:t>
            </w:r>
          </w:p>
        </w:tc>
        <w:tc>
          <w:tcPr>
            <w:tcW w:w="1480" w:type="dxa"/>
            <w:tcBorders>
              <w:top w:val="nil"/>
              <w:left w:val="nil"/>
              <w:bottom w:val="single" w:sz="4" w:space="0" w:color="auto"/>
              <w:right w:val="single" w:sz="4" w:space="0" w:color="auto"/>
            </w:tcBorders>
            <w:shd w:val="clear" w:color="000000" w:fill="D9D9D9"/>
            <w:noWrap/>
            <w:vAlign w:val="bottom"/>
            <w:hideMark/>
          </w:tcPr>
          <w:p w14:paraId="22088E5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260.161,93</w:t>
            </w:r>
          </w:p>
        </w:tc>
        <w:tc>
          <w:tcPr>
            <w:tcW w:w="1678" w:type="dxa"/>
            <w:tcBorders>
              <w:top w:val="nil"/>
              <w:left w:val="nil"/>
              <w:bottom w:val="single" w:sz="4" w:space="0" w:color="auto"/>
              <w:right w:val="single" w:sz="4" w:space="0" w:color="auto"/>
            </w:tcBorders>
            <w:shd w:val="clear" w:color="000000" w:fill="D9D9D9"/>
            <w:noWrap/>
            <w:vAlign w:val="bottom"/>
            <w:hideMark/>
          </w:tcPr>
          <w:p w14:paraId="3D48FE43"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0,00</w:t>
            </w:r>
          </w:p>
        </w:tc>
      </w:tr>
      <w:tr w:rsidR="002A6F9E" w:rsidRPr="00E42261" w14:paraId="09C6997E"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5D0C0D2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20-7335.001</w:t>
            </w:r>
          </w:p>
        </w:tc>
        <w:tc>
          <w:tcPr>
            <w:tcW w:w="3464" w:type="dxa"/>
            <w:tcBorders>
              <w:top w:val="nil"/>
              <w:left w:val="nil"/>
              <w:bottom w:val="single" w:sz="4" w:space="0" w:color="auto"/>
              <w:right w:val="single" w:sz="4" w:space="0" w:color="auto"/>
            </w:tcBorders>
            <w:vAlign w:val="bottom"/>
            <w:hideMark/>
          </w:tcPr>
          <w:p w14:paraId="32609D7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Επισκευή συντήρηση Η/Μ εγκαταστάσεων </w:t>
            </w:r>
            <w:proofErr w:type="spellStart"/>
            <w:r w:rsidRPr="00E42261">
              <w:rPr>
                <w:rFonts w:ascii="MS Sans Serif" w:hAnsi="MS Sans Serif"/>
                <w:color w:val="auto"/>
                <w:kern w:val="0"/>
                <w:sz w:val="20"/>
                <w:szCs w:val="20"/>
                <w14:ligatures w14:val="none"/>
              </w:rPr>
              <w:t>οδοφωτισμού</w:t>
            </w:r>
            <w:proofErr w:type="spellEnd"/>
            <w:r w:rsidRPr="00E42261">
              <w:rPr>
                <w:rFonts w:ascii="MS Sans Serif" w:hAnsi="MS Sans Serif"/>
                <w:color w:val="auto"/>
                <w:kern w:val="0"/>
                <w:sz w:val="20"/>
                <w:szCs w:val="20"/>
                <w14:ligatures w14:val="none"/>
              </w:rPr>
              <w:t xml:space="preserve"> ΔΕ Χίου</w:t>
            </w:r>
          </w:p>
        </w:tc>
        <w:tc>
          <w:tcPr>
            <w:tcW w:w="1608" w:type="dxa"/>
            <w:tcBorders>
              <w:top w:val="nil"/>
              <w:left w:val="nil"/>
              <w:bottom w:val="single" w:sz="4" w:space="0" w:color="auto"/>
              <w:right w:val="single" w:sz="4" w:space="0" w:color="auto"/>
            </w:tcBorders>
            <w:noWrap/>
            <w:vAlign w:val="bottom"/>
            <w:hideMark/>
          </w:tcPr>
          <w:p w14:paraId="3F86402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7.000,00</w:t>
            </w:r>
          </w:p>
        </w:tc>
        <w:tc>
          <w:tcPr>
            <w:tcW w:w="1480" w:type="dxa"/>
            <w:tcBorders>
              <w:top w:val="nil"/>
              <w:left w:val="nil"/>
              <w:bottom w:val="single" w:sz="4" w:space="0" w:color="auto"/>
              <w:right w:val="single" w:sz="4" w:space="0" w:color="auto"/>
            </w:tcBorders>
            <w:shd w:val="clear" w:color="000000" w:fill="D9D9D9"/>
            <w:noWrap/>
            <w:vAlign w:val="bottom"/>
            <w:hideMark/>
          </w:tcPr>
          <w:p w14:paraId="61A4867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1.703,52</w:t>
            </w:r>
          </w:p>
        </w:tc>
        <w:tc>
          <w:tcPr>
            <w:tcW w:w="1678" w:type="dxa"/>
            <w:tcBorders>
              <w:top w:val="nil"/>
              <w:left w:val="nil"/>
              <w:bottom w:val="single" w:sz="4" w:space="0" w:color="auto"/>
              <w:right w:val="single" w:sz="4" w:space="0" w:color="auto"/>
            </w:tcBorders>
            <w:shd w:val="clear" w:color="000000" w:fill="D9D9D9"/>
            <w:noWrap/>
            <w:vAlign w:val="bottom"/>
            <w:hideMark/>
          </w:tcPr>
          <w:p w14:paraId="7FC6D42C"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264E3C6B"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2FB33D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20-7335.002</w:t>
            </w:r>
          </w:p>
        </w:tc>
        <w:tc>
          <w:tcPr>
            <w:tcW w:w="3464" w:type="dxa"/>
            <w:tcBorders>
              <w:top w:val="nil"/>
              <w:left w:val="nil"/>
              <w:bottom w:val="single" w:sz="4" w:space="0" w:color="auto"/>
              <w:right w:val="single" w:sz="4" w:space="0" w:color="auto"/>
            </w:tcBorders>
            <w:vAlign w:val="bottom"/>
            <w:hideMark/>
          </w:tcPr>
          <w:p w14:paraId="1A009A5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Επισκευή συντήρηση Η/Μ εγκαταστάσεων </w:t>
            </w:r>
            <w:proofErr w:type="spellStart"/>
            <w:r w:rsidRPr="00E42261">
              <w:rPr>
                <w:rFonts w:ascii="MS Sans Serif" w:hAnsi="MS Sans Serif"/>
                <w:color w:val="auto"/>
                <w:kern w:val="0"/>
                <w:sz w:val="20"/>
                <w:szCs w:val="20"/>
                <w14:ligatures w14:val="none"/>
              </w:rPr>
              <w:t>οδοφωτισμού</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Ομηρούπολης</w:t>
            </w:r>
            <w:proofErr w:type="spellEnd"/>
          </w:p>
        </w:tc>
        <w:tc>
          <w:tcPr>
            <w:tcW w:w="1608" w:type="dxa"/>
            <w:tcBorders>
              <w:top w:val="nil"/>
              <w:left w:val="nil"/>
              <w:bottom w:val="single" w:sz="4" w:space="0" w:color="auto"/>
              <w:right w:val="single" w:sz="4" w:space="0" w:color="auto"/>
            </w:tcBorders>
            <w:noWrap/>
            <w:vAlign w:val="bottom"/>
            <w:hideMark/>
          </w:tcPr>
          <w:p w14:paraId="242EEB2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7.000,00</w:t>
            </w:r>
          </w:p>
        </w:tc>
        <w:tc>
          <w:tcPr>
            <w:tcW w:w="1480" w:type="dxa"/>
            <w:tcBorders>
              <w:top w:val="nil"/>
              <w:left w:val="nil"/>
              <w:bottom w:val="single" w:sz="4" w:space="0" w:color="auto"/>
              <w:right w:val="single" w:sz="4" w:space="0" w:color="auto"/>
            </w:tcBorders>
            <w:shd w:val="clear" w:color="000000" w:fill="D9D9D9"/>
            <w:noWrap/>
            <w:vAlign w:val="bottom"/>
            <w:hideMark/>
          </w:tcPr>
          <w:p w14:paraId="75CD3C2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5D8A8647"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0E880E79"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2709A8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20-7335.003</w:t>
            </w:r>
          </w:p>
        </w:tc>
        <w:tc>
          <w:tcPr>
            <w:tcW w:w="3464" w:type="dxa"/>
            <w:tcBorders>
              <w:top w:val="nil"/>
              <w:left w:val="nil"/>
              <w:bottom w:val="single" w:sz="4" w:space="0" w:color="auto"/>
              <w:right w:val="single" w:sz="4" w:space="0" w:color="auto"/>
            </w:tcBorders>
            <w:vAlign w:val="bottom"/>
            <w:hideMark/>
          </w:tcPr>
          <w:p w14:paraId="54E61094"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Επισκευή συντήρηση Η/Μ εγκαταστάσεων </w:t>
            </w:r>
            <w:proofErr w:type="spellStart"/>
            <w:r w:rsidRPr="00E42261">
              <w:rPr>
                <w:rFonts w:ascii="MS Sans Serif" w:hAnsi="MS Sans Serif"/>
                <w:color w:val="auto"/>
                <w:kern w:val="0"/>
                <w:sz w:val="20"/>
                <w:szCs w:val="20"/>
                <w14:ligatures w14:val="none"/>
              </w:rPr>
              <w:t>οδοφωτισμού</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Καρδαμύλων</w:t>
            </w:r>
            <w:proofErr w:type="spellEnd"/>
          </w:p>
        </w:tc>
        <w:tc>
          <w:tcPr>
            <w:tcW w:w="1608" w:type="dxa"/>
            <w:tcBorders>
              <w:top w:val="nil"/>
              <w:left w:val="nil"/>
              <w:bottom w:val="single" w:sz="4" w:space="0" w:color="auto"/>
              <w:right w:val="single" w:sz="4" w:space="0" w:color="auto"/>
            </w:tcBorders>
            <w:noWrap/>
            <w:vAlign w:val="bottom"/>
            <w:hideMark/>
          </w:tcPr>
          <w:p w14:paraId="1916D33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8.000,00</w:t>
            </w:r>
          </w:p>
        </w:tc>
        <w:tc>
          <w:tcPr>
            <w:tcW w:w="1480" w:type="dxa"/>
            <w:tcBorders>
              <w:top w:val="nil"/>
              <w:left w:val="nil"/>
              <w:bottom w:val="single" w:sz="4" w:space="0" w:color="auto"/>
              <w:right w:val="single" w:sz="4" w:space="0" w:color="auto"/>
            </w:tcBorders>
            <w:shd w:val="clear" w:color="000000" w:fill="D9D9D9"/>
            <w:noWrap/>
            <w:vAlign w:val="bottom"/>
            <w:hideMark/>
          </w:tcPr>
          <w:p w14:paraId="5F5BDD0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5.704,92</w:t>
            </w:r>
          </w:p>
        </w:tc>
        <w:tc>
          <w:tcPr>
            <w:tcW w:w="1678" w:type="dxa"/>
            <w:tcBorders>
              <w:top w:val="nil"/>
              <w:left w:val="nil"/>
              <w:bottom w:val="single" w:sz="4" w:space="0" w:color="auto"/>
              <w:right w:val="single" w:sz="4" w:space="0" w:color="auto"/>
            </w:tcBorders>
            <w:shd w:val="clear" w:color="000000" w:fill="D9D9D9"/>
            <w:noWrap/>
            <w:vAlign w:val="bottom"/>
            <w:hideMark/>
          </w:tcPr>
          <w:p w14:paraId="623B0DAA"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29045009"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149FF80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20-7335.004</w:t>
            </w:r>
          </w:p>
        </w:tc>
        <w:tc>
          <w:tcPr>
            <w:tcW w:w="3464" w:type="dxa"/>
            <w:tcBorders>
              <w:top w:val="nil"/>
              <w:left w:val="nil"/>
              <w:bottom w:val="single" w:sz="4" w:space="0" w:color="auto"/>
              <w:right w:val="single" w:sz="4" w:space="0" w:color="auto"/>
            </w:tcBorders>
            <w:vAlign w:val="bottom"/>
            <w:hideMark/>
          </w:tcPr>
          <w:p w14:paraId="57FABD4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Επισκευή συντήρηση Η/Μ εγκαταστάσεων </w:t>
            </w:r>
            <w:proofErr w:type="spellStart"/>
            <w:r w:rsidRPr="00E42261">
              <w:rPr>
                <w:rFonts w:ascii="MS Sans Serif" w:hAnsi="MS Sans Serif"/>
                <w:color w:val="auto"/>
                <w:kern w:val="0"/>
                <w:sz w:val="20"/>
                <w:szCs w:val="20"/>
                <w14:ligatures w14:val="none"/>
              </w:rPr>
              <w:t>οδοφωτισμού</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Αμανής</w:t>
            </w:r>
            <w:proofErr w:type="spellEnd"/>
          </w:p>
        </w:tc>
        <w:tc>
          <w:tcPr>
            <w:tcW w:w="1608" w:type="dxa"/>
            <w:tcBorders>
              <w:top w:val="nil"/>
              <w:left w:val="nil"/>
              <w:bottom w:val="single" w:sz="4" w:space="0" w:color="auto"/>
              <w:right w:val="single" w:sz="4" w:space="0" w:color="auto"/>
            </w:tcBorders>
            <w:noWrap/>
            <w:vAlign w:val="bottom"/>
            <w:hideMark/>
          </w:tcPr>
          <w:p w14:paraId="493BD7A8"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noWrap/>
            <w:vAlign w:val="bottom"/>
            <w:hideMark/>
          </w:tcPr>
          <w:p w14:paraId="358A8350"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14.623,83</w:t>
            </w:r>
          </w:p>
        </w:tc>
        <w:tc>
          <w:tcPr>
            <w:tcW w:w="1678" w:type="dxa"/>
            <w:tcBorders>
              <w:top w:val="nil"/>
              <w:left w:val="nil"/>
              <w:bottom w:val="single" w:sz="4" w:space="0" w:color="auto"/>
              <w:right w:val="single" w:sz="4" w:space="0" w:color="auto"/>
            </w:tcBorders>
            <w:shd w:val="clear" w:color="000000" w:fill="D9D9D9"/>
            <w:noWrap/>
            <w:vAlign w:val="bottom"/>
            <w:hideMark/>
          </w:tcPr>
          <w:p w14:paraId="1DDC570D"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5A08025D"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257F399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20-7335.005</w:t>
            </w:r>
          </w:p>
        </w:tc>
        <w:tc>
          <w:tcPr>
            <w:tcW w:w="3464" w:type="dxa"/>
            <w:tcBorders>
              <w:top w:val="nil"/>
              <w:left w:val="nil"/>
              <w:bottom w:val="single" w:sz="4" w:space="0" w:color="auto"/>
              <w:right w:val="single" w:sz="4" w:space="0" w:color="auto"/>
            </w:tcBorders>
            <w:vAlign w:val="bottom"/>
            <w:hideMark/>
          </w:tcPr>
          <w:p w14:paraId="1CD14B4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Επισκευή συντήρηση Η/Μ εγκαταστάσεων </w:t>
            </w:r>
            <w:proofErr w:type="spellStart"/>
            <w:r w:rsidRPr="00E42261">
              <w:rPr>
                <w:rFonts w:ascii="MS Sans Serif" w:hAnsi="MS Sans Serif"/>
                <w:color w:val="auto"/>
                <w:kern w:val="0"/>
                <w:sz w:val="20"/>
                <w:szCs w:val="20"/>
                <w14:ligatures w14:val="none"/>
              </w:rPr>
              <w:t>οδοφωτισμού</w:t>
            </w:r>
            <w:proofErr w:type="spellEnd"/>
            <w:r w:rsidRPr="00E42261">
              <w:rPr>
                <w:rFonts w:ascii="MS Sans Serif" w:hAnsi="MS Sans Serif"/>
                <w:color w:val="auto"/>
                <w:kern w:val="0"/>
                <w:sz w:val="20"/>
                <w:szCs w:val="20"/>
                <w14:ligatures w14:val="none"/>
              </w:rPr>
              <w:t xml:space="preserve"> ΔΕ Αγ. Μηνά</w:t>
            </w:r>
          </w:p>
        </w:tc>
        <w:tc>
          <w:tcPr>
            <w:tcW w:w="1608" w:type="dxa"/>
            <w:tcBorders>
              <w:top w:val="nil"/>
              <w:left w:val="nil"/>
              <w:bottom w:val="single" w:sz="4" w:space="0" w:color="auto"/>
              <w:right w:val="single" w:sz="4" w:space="0" w:color="auto"/>
            </w:tcBorders>
            <w:noWrap/>
            <w:vAlign w:val="bottom"/>
            <w:hideMark/>
          </w:tcPr>
          <w:p w14:paraId="244161B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7.000,00</w:t>
            </w:r>
          </w:p>
        </w:tc>
        <w:tc>
          <w:tcPr>
            <w:tcW w:w="1480" w:type="dxa"/>
            <w:tcBorders>
              <w:top w:val="nil"/>
              <w:left w:val="nil"/>
              <w:bottom w:val="single" w:sz="4" w:space="0" w:color="auto"/>
              <w:right w:val="single" w:sz="4" w:space="0" w:color="auto"/>
            </w:tcBorders>
            <w:shd w:val="clear" w:color="000000" w:fill="D9D9D9"/>
            <w:noWrap/>
            <w:vAlign w:val="bottom"/>
            <w:hideMark/>
          </w:tcPr>
          <w:p w14:paraId="38EF84B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57C274CF"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21D81524"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004F8979"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20-7335.006</w:t>
            </w:r>
          </w:p>
        </w:tc>
        <w:tc>
          <w:tcPr>
            <w:tcW w:w="3464" w:type="dxa"/>
            <w:tcBorders>
              <w:top w:val="nil"/>
              <w:left w:val="nil"/>
              <w:bottom w:val="single" w:sz="4" w:space="0" w:color="auto"/>
              <w:right w:val="single" w:sz="4" w:space="0" w:color="auto"/>
            </w:tcBorders>
            <w:vAlign w:val="bottom"/>
            <w:hideMark/>
          </w:tcPr>
          <w:p w14:paraId="065998B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Επισκευή συντήρηση Η/Μ εγκαταστάσεων </w:t>
            </w:r>
            <w:proofErr w:type="spellStart"/>
            <w:r w:rsidRPr="00E42261">
              <w:rPr>
                <w:rFonts w:ascii="MS Sans Serif" w:hAnsi="MS Sans Serif"/>
                <w:color w:val="auto"/>
                <w:kern w:val="0"/>
                <w:sz w:val="20"/>
                <w:szCs w:val="20"/>
                <w14:ligatures w14:val="none"/>
              </w:rPr>
              <w:t>οδοφωτισμού</w:t>
            </w:r>
            <w:proofErr w:type="spellEnd"/>
            <w:r w:rsidRPr="00E42261">
              <w:rPr>
                <w:rFonts w:ascii="MS Sans Serif" w:hAnsi="MS Sans Serif"/>
                <w:color w:val="auto"/>
                <w:kern w:val="0"/>
                <w:sz w:val="20"/>
                <w:szCs w:val="20"/>
                <w14:ligatures w14:val="none"/>
              </w:rPr>
              <w:t xml:space="preserve"> ΔΕ </w:t>
            </w:r>
            <w:proofErr w:type="spellStart"/>
            <w:r w:rsidRPr="00E42261">
              <w:rPr>
                <w:rFonts w:ascii="MS Sans Serif" w:hAnsi="MS Sans Serif"/>
                <w:color w:val="auto"/>
                <w:kern w:val="0"/>
                <w:sz w:val="20"/>
                <w:szCs w:val="20"/>
                <w14:ligatures w14:val="none"/>
              </w:rPr>
              <w:t>Καμποχώρων</w:t>
            </w:r>
            <w:proofErr w:type="spellEnd"/>
          </w:p>
        </w:tc>
        <w:tc>
          <w:tcPr>
            <w:tcW w:w="1608" w:type="dxa"/>
            <w:tcBorders>
              <w:top w:val="nil"/>
              <w:left w:val="nil"/>
              <w:bottom w:val="single" w:sz="4" w:space="0" w:color="auto"/>
              <w:right w:val="single" w:sz="4" w:space="0" w:color="auto"/>
            </w:tcBorders>
            <w:noWrap/>
            <w:vAlign w:val="bottom"/>
            <w:hideMark/>
          </w:tcPr>
          <w:p w14:paraId="364448F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7.000,00</w:t>
            </w:r>
          </w:p>
        </w:tc>
        <w:tc>
          <w:tcPr>
            <w:tcW w:w="1480" w:type="dxa"/>
            <w:tcBorders>
              <w:top w:val="nil"/>
              <w:left w:val="nil"/>
              <w:bottom w:val="single" w:sz="4" w:space="0" w:color="auto"/>
              <w:right w:val="single" w:sz="4" w:space="0" w:color="auto"/>
            </w:tcBorders>
            <w:shd w:val="clear" w:color="000000" w:fill="D9D9D9"/>
            <w:noWrap/>
            <w:vAlign w:val="bottom"/>
            <w:hideMark/>
          </w:tcPr>
          <w:p w14:paraId="2A5D205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51AE2BED"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647D2B41"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9AFCB1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20-7335.007</w:t>
            </w:r>
          </w:p>
        </w:tc>
        <w:tc>
          <w:tcPr>
            <w:tcW w:w="3464" w:type="dxa"/>
            <w:tcBorders>
              <w:top w:val="nil"/>
              <w:left w:val="nil"/>
              <w:bottom w:val="single" w:sz="4" w:space="0" w:color="auto"/>
              <w:right w:val="single" w:sz="4" w:space="0" w:color="auto"/>
            </w:tcBorders>
            <w:vAlign w:val="bottom"/>
            <w:hideMark/>
          </w:tcPr>
          <w:p w14:paraId="680EEFF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Επισκευή συντήρηση Η/Μ εγκαταστάσεων </w:t>
            </w:r>
            <w:proofErr w:type="spellStart"/>
            <w:r w:rsidRPr="00E42261">
              <w:rPr>
                <w:rFonts w:ascii="MS Sans Serif" w:hAnsi="MS Sans Serif"/>
                <w:color w:val="auto"/>
                <w:kern w:val="0"/>
                <w:sz w:val="20"/>
                <w:szCs w:val="20"/>
                <w14:ligatures w14:val="none"/>
              </w:rPr>
              <w:t>οδοφωτισμού</w:t>
            </w:r>
            <w:proofErr w:type="spellEnd"/>
            <w:r w:rsidRPr="00E42261">
              <w:rPr>
                <w:rFonts w:ascii="MS Sans Serif" w:hAnsi="MS Sans Serif"/>
                <w:color w:val="auto"/>
                <w:kern w:val="0"/>
                <w:sz w:val="20"/>
                <w:szCs w:val="20"/>
                <w14:ligatures w14:val="none"/>
              </w:rPr>
              <w:t xml:space="preserve"> ΔΕ Ιωνίας</w:t>
            </w:r>
          </w:p>
        </w:tc>
        <w:tc>
          <w:tcPr>
            <w:tcW w:w="1608" w:type="dxa"/>
            <w:tcBorders>
              <w:top w:val="nil"/>
              <w:left w:val="nil"/>
              <w:bottom w:val="single" w:sz="4" w:space="0" w:color="auto"/>
              <w:right w:val="single" w:sz="4" w:space="0" w:color="auto"/>
            </w:tcBorders>
            <w:noWrap/>
            <w:vAlign w:val="bottom"/>
            <w:hideMark/>
          </w:tcPr>
          <w:p w14:paraId="2019DDC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17.000,00</w:t>
            </w:r>
          </w:p>
        </w:tc>
        <w:tc>
          <w:tcPr>
            <w:tcW w:w="1480" w:type="dxa"/>
            <w:tcBorders>
              <w:top w:val="nil"/>
              <w:left w:val="nil"/>
              <w:bottom w:val="single" w:sz="4" w:space="0" w:color="auto"/>
              <w:right w:val="single" w:sz="4" w:space="0" w:color="auto"/>
            </w:tcBorders>
            <w:shd w:val="clear" w:color="000000" w:fill="D9D9D9"/>
            <w:noWrap/>
            <w:vAlign w:val="bottom"/>
            <w:hideMark/>
          </w:tcPr>
          <w:p w14:paraId="0437C9FA"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16.959,15</w:t>
            </w:r>
          </w:p>
        </w:tc>
        <w:tc>
          <w:tcPr>
            <w:tcW w:w="1678" w:type="dxa"/>
            <w:tcBorders>
              <w:top w:val="nil"/>
              <w:left w:val="nil"/>
              <w:bottom w:val="single" w:sz="4" w:space="0" w:color="auto"/>
              <w:right w:val="single" w:sz="4" w:space="0" w:color="auto"/>
            </w:tcBorders>
            <w:shd w:val="clear" w:color="000000" w:fill="D9D9D9"/>
            <w:noWrap/>
            <w:vAlign w:val="bottom"/>
            <w:hideMark/>
          </w:tcPr>
          <w:p w14:paraId="6B4C2D9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2104BE07"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30F14823"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20-7335.008</w:t>
            </w:r>
          </w:p>
        </w:tc>
        <w:tc>
          <w:tcPr>
            <w:tcW w:w="3464" w:type="dxa"/>
            <w:tcBorders>
              <w:top w:val="nil"/>
              <w:left w:val="nil"/>
              <w:bottom w:val="single" w:sz="4" w:space="0" w:color="auto"/>
              <w:right w:val="single" w:sz="4" w:space="0" w:color="auto"/>
            </w:tcBorders>
            <w:vAlign w:val="bottom"/>
            <w:hideMark/>
          </w:tcPr>
          <w:p w14:paraId="3369334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Επισκευή συντήρηση Η/Μ εγκαταστάσεων </w:t>
            </w:r>
            <w:proofErr w:type="spellStart"/>
            <w:r w:rsidRPr="00E42261">
              <w:rPr>
                <w:rFonts w:ascii="MS Sans Serif" w:hAnsi="MS Sans Serif"/>
                <w:color w:val="auto"/>
                <w:kern w:val="0"/>
                <w:sz w:val="20"/>
                <w:szCs w:val="20"/>
                <w14:ligatures w14:val="none"/>
              </w:rPr>
              <w:t>οδοφωτισμού</w:t>
            </w:r>
            <w:proofErr w:type="spellEnd"/>
            <w:r w:rsidRPr="00E42261">
              <w:rPr>
                <w:rFonts w:ascii="MS Sans Serif" w:hAnsi="MS Sans Serif"/>
                <w:color w:val="auto"/>
                <w:kern w:val="0"/>
                <w:sz w:val="20"/>
                <w:szCs w:val="20"/>
                <w14:ligatures w14:val="none"/>
              </w:rPr>
              <w:t xml:space="preserve"> ΔΕ Μαστιχοχωρίων</w:t>
            </w:r>
          </w:p>
        </w:tc>
        <w:tc>
          <w:tcPr>
            <w:tcW w:w="1608" w:type="dxa"/>
            <w:tcBorders>
              <w:top w:val="nil"/>
              <w:left w:val="nil"/>
              <w:bottom w:val="single" w:sz="4" w:space="0" w:color="auto"/>
              <w:right w:val="single" w:sz="4" w:space="0" w:color="auto"/>
            </w:tcBorders>
            <w:noWrap/>
            <w:vAlign w:val="bottom"/>
            <w:hideMark/>
          </w:tcPr>
          <w:p w14:paraId="65E1902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17.000,00</w:t>
            </w:r>
          </w:p>
        </w:tc>
        <w:tc>
          <w:tcPr>
            <w:tcW w:w="1480" w:type="dxa"/>
            <w:tcBorders>
              <w:top w:val="nil"/>
              <w:left w:val="nil"/>
              <w:bottom w:val="single" w:sz="4" w:space="0" w:color="auto"/>
              <w:right w:val="single" w:sz="4" w:space="0" w:color="auto"/>
            </w:tcBorders>
            <w:shd w:val="clear" w:color="000000" w:fill="D9D9D9"/>
            <w:noWrap/>
            <w:vAlign w:val="bottom"/>
            <w:hideMark/>
          </w:tcPr>
          <w:p w14:paraId="26F0FA7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16.969,68</w:t>
            </w:r>
          </w:p>
        </w:tc>
        <w:tc>
          <w:tcPr>
            <w:tcW w:w="1678" w:type="dxa"/>
            <w:tcBorders>
              <w:top w:val="nil"/>
              <w:left w:val="nil"/>
              <w:bottom w:val="single" w:sz="4" w:space="0" w:color="auto"/>
              <w:right w:val="single" w:sz="4" w:space="0" w:color="auto"/>
            </w:tcBorders>
            <w:shd w:val="clear" w:color="000000" w:fill="D9D9D9"/>
            <w:noWrap/>
            <w:vAlign w:val="bottom"/>
            <w:hideMark/>
          </w:tcPr>
          <w:p w14:paraId="05C63C52"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14415985" w14:textId="77777777" w:rsidTr="002A6F9E">
        <w:trPr>
          <w:trHeight w:val="765"/>
        </w:trPr>
        <w:tc>
          <w:tcPr>
            <w:tcW w:w="1444" w:type="dxa"/>
            <w:tcBorders>
              <w:top w:val="nil"/>
              <w:left w:val="single" w:sz="4" w:space="0" w:color="auto"/>
              <w:bottom w:val="single" w:sz="4" w:space="0" w:color="auto"/>
              <w:right w:val="single" w:sz="4" w:space="0" w:color="auto"/>
            </w:tcBorders>
            <w:noWrap/>
            <w:vAlign w:val="bottom"/>
            <w:hideMark/>
          </w:tcPr>
          <w:p w14:paraId="4DFADAC6"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20-7335.035</w:t>
            </w:r>
          </w:p>
        </w:tc>
        <w:tc>
          <w:tcPr>
            <w:tcW w:w="3464" w:type="dxa"/>
            <w:tcBorders>
              <w:top w:val="nil"/>
              <w:left w:val="nil"/>
              <w:bottom w:val="single" w:sz="4" w:space="0" w:color="auto"/>
              <w:right w:val="single" w:sz="4" w:space="0" w:color="auto"/>
            </w:tcBorders>
            <w:vAlign w:val="bottom"/>
            <w:hideMark/>
          </w:tcPr>
          <w:p w14:paraId="2BA7BBA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Έλεγχος- επανέλεγχος ηλεκτρικών εγκαταστάσεων- υποδομών ηλεκτροφωτισμού</w:t>
            </w:r>
          </w:p>
        </w:tc>
        <w:tc>
          <w:tcPr>
            <w:tcW w:w="1608" w:type="dxa"/>
            <w:tcBorders>
              <w:top w:val="nil"/>
              <w:left w:val="nil"/>
              <w:bottom w:val="single" w:sz="4" w:space="0" w:color="auto"/>
              <w:right w:val="single" w:sz="4" w:space="0" w:color="auto"/>
            </w:tcBorders>
            <w:noWrap/>
            <w:vAlign w:val="bottom"/>
            <w:hideMark/>
          </w:tcPr>
          <w:p w14:paraId="5CD74B8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15.000,00</w:t>
            </w:r>
          </w:p>
        </w:tc>
        <w:tc>
          <w:tcPr>
            <w:tcW w:w="1480" w:type="dxa"/>
            <w:tcBorders>
              <w:top w:val="nil"/>
              <w:left w:val="nil"/>
              <w:bottom w:val="single" w:sz="4" w:space="0" w:color="auto"/>
              <w:right w:val="single" w:sz="4" w:space="0" w:color="auto"/>
            </w:tcBorders>
            <w:shd w:val="clear" w:color="000000" w:fill="D9D9D9"/>
            <w:noWrap/>
            <w:vAlign w:val="bottom"/>
            <w:hideMark/>
          </w:tcPr>
          <w:p w14:paraId="16E504F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0,00</w:t>
            </w:r>
          </w:p>
        </w:tc>
        <w:tc>
          <w:tcPr>
            <w:tcW w:w="1678" w:type="dxa"/>
            <w:tcBorders>
              <w:top w:val="nil"/>
              <w:left w:val="nil"/>
              <w:bottom w:val="single" w:sz="4" w:space="0" w:color="auto"/>
              <w:right w:val="single" w:sz="4" w:space="0" w:color="auto"/>
            </w:tcBorders>
            <w:shd w:val="clear" w:color="000000" w:fill="D9D9D9"/>
            <w:noWrap/>
            <w:vAlign w:val="bottom"/>
            <w:hideMark/>
          </w:tcPr>
          <w:p w14:paraId="6AFD58B7"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10.000,00</w:t>
            </w:r>
          </w:p>
        </w:tc>
      </w:tr>
      <w:tr w:rsidR="002A6F9E" w:rsidRPr="00E42261" w14:paraId="55EC2B79" w14:textId="77777777" w:rsidTr="00A4307D">
        <w:trPr>
          <w:trHeight w:val="510"/>
        </w:trPr>
        <w:tc>
          <w:tcPr>
            <w:tcW w:w="1444" w:type="dxa"/>
            <w:tcBorders>
              <w:top w:val="nil"/>
              <w:left w:val="single" w:sz="4" w:space="0" w:color="auto"/>
              <w:bottom w:val="single" w:sz="4" w:space="0" w:color="auto"/>
              <w:right w:val="single" w:sz="4" w:space="0" w:color="auto"/>
            </w:tcBorders>
            <w:noWrap/>
            <w:vAlign w:val="bottom"/>
            <w:hideMark/>
          </w:tcPr>
          <w:p w14:paraId="2A1412AB"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20-8113.002</w:t>
            </w:r>
          </w:p>
        </w:tc>
        <w:tc>
          <w:tcPr>
            <w:tcW w:w="3464" w:type="dxa"/>
            <w:tcBorders>
              <w:top w:val="nil"/>
              <w:left w:val="nil"/>
              <w:bottom w:val="single" w:sz="4" w:space="0" w:color="auto"/>
              <w:right w:val="single" w:sz="4" w:space="0" w:color="auto"/>
            </w:tcBorders>
            <w:vAlign w:val="bottom"/>
            <w:hideMark/>
          </w:tcPr>
          <w:p w14:paraId="5F1CEB4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Πληρωμή οφειλών από ανεξόφλητες υποχρεώσεις ΠΟΕ</w:t>
            </w:r>
          </w:p>
        </w:tc>
        <w:tc>
          <w:tcPr>
            <w:tcW w:w="1608" w:type="dxa"/>
            <w:tcBorders>
              <w:top w:val="nil"/>
              <w:left w:val="nil"/>
              <w:bottom w:val="single" w:sz="4" w:space="0" w:color="auto"/>
              <w:right w:val="single" w:sz="4" w:space="0" w:color="auto"/>
            </w:tcBorders>
            <w:noWrap/>
            <w:vAlign w:val="bottom"/>
            <w:hideMark/>
          </w:tcPr>
          <w:p w14:paraId="737C1096"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245.682,58</w:t>
            </w:r>
          </w:p>
        </w:tc>
        <w:tc>
          <w:tcPr>
            <w:tcW w:w="1480" w:type="dxa"/>
            <w:tcBorders>
              <w:top w:val="nil"/>
              <w:left w:val="nil"/>
              <w:bottom w:val="single" w:sz="4" w:space="0" w:color="auto"/>
              <w:right w:val="single" w:sz="4" w:space="0" w:color="auto"/>
            </w:tcBorders>
            <w:shd w:val="clear" w:color="000000" w:fill="D9D9D9"/>
            <w:noWrap/>
            <w:vAlign w:val="bottom"/>
          </w:tcPr>
          <w:p w14:paraId="6B856CB1" w14:textId="31A901EF" w:rsidR="002A6F9E" w:rsidRPr="007B7314" w:rsidRDefault="008B2ACF" w:rsidP="007B7314">
            <w:pPr>
              <w:spacing w:after="0" w:line="240" w:lineRule="auto"/>
              <w:ind w:left="0" w:firstLine="0"/>
              <w:jc w:val="right"/>
              <w:rPr>
                <w:rFonts w:ascii="MS Sans Serif" w:hAnsi="MS Sans Serif"/>
                <w:kern w:val="0"/>
                <w:sz w:val="20"/>
                <w:szCs w:val="20"/>
                <w14:ligatures w14:val="none"/>
              </w:rPr>
            </w:pPr>
            <w:r w:rsidRPr="007B7314">
              <w:rPr>
                <w:rFonts w:ascii="MS Sans Serif" w:hAnsi="MS Sans Serif"/>
                <w:kern w:val="0"/>
                <w:sz w:val="20"/>
                <w:szCs w:val="20"/>
                <w14:ligatures w14:val="none"/>
              </w:rPr>
              <w:t>233.421,99</w:t>
            </w:r>
          </w:p>
        </w:tc>
        <w:tc>
          <w:tcPr>
            <w:tcW w:w="1678" w:type="dxa"/>
            <w:tcBorders>
              <w:top w:val="nil"/>
              <w:left w:val="nil"/>
              <w:bottom w:val="single" w:sz="4" w:space="0" w:color="auto"/>
              <w:right w:val="single" w:sz="4" w:space="0" w:color="auto"/>
            </w:tcBorders>
            <w:shd w:val="clear" w:color="000000" w:fill="D9D9D9"/>
            <w:noWrap/>
            <w:vAlign w:val="bottom"/>
            <w:hideMark/>
          </w:tcPr>
          <w:p w14:paraId="78A7BC3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50.000,00</w:t>
            </w:r>
          </w:p>
        </w:tc>
      </w:tr>
      <w:tr w:rsidR="002A6F9E" w:rsidRPr="00E42261" w14:paraId="64775151" w14:textId="77777777" w:rsidTr="00A4307D">
        <w:trPr>
          <w:trHeight w:val="510"/>
        </w:trPr>
        <w:tc>
          <w:tcPr>
            <w:tcW w:w="1444" w:type="dxa"/>
            <w:tcBorders>
              <w:top w:val="nil"/>
              <w:left w:val="single" w:sz="4" w:space="0" w:color="auto"/>
              <w:bottom w:val="single" w:sz="4" w:space="0" w:color="auto"/>
              <w:right w:val="single" w:sz="4" w:space="0" w:color="auto"/>
            </w:tcBorders>
            <w:noWrap/>
            <w:vAlign w:val="bottom"/>
            <w:hideMark/>
          </w:tcPr>
          <w:p w14:paraId="604CA24A"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20-8113.100</w:t>
            </w:r>
          </w:p>
        </w:tc>
        <w:tc>
          <w:tcPr>
            <w:tcW w:w="3464" w:type="dxa"/>
            <w:tcBorders>
              <w:top w:val="nil"/>
              <w:left w:val="nil"/>
              <w:bottom w:val="single" w:sz="4" w:space="0" w:color="auto"/>
              <w:right w:val="single" w:sz="4" w:space="0" w:color="auto"/>
            </w:tcBorders>
            <w:vAlign w:val="bottom"/>
            <w:hideMark/>
          </w:tcPr>
          <w:p w14:paraId="76FAC8D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Αμοιβές και έξοδα τρίτων Παροχές τρίτων (ΔΕΗ)</w:t>
            </w:r>
          </w:p>
        </w:tc>
        <w:tc>
          <w:tcPr>
            <w:tcW w:w="1608" w:type="dxa"/>
            <w:tcBorders>
              <w:top w:val="nil"/>
              <w:left w:val="nil"/>
              <w:bottom w:val="single" w:sz="4" w:space="0" w:color="auto"/>
              <w:right w:val="single" w:sz="4" w:space="0" w:color="auto"/>
            </w:tcBorders>
            <w:noWrap/>
            <w:vAlign w:val="bottom"/>
            <w:hideMark/>
          </w:tcPr>
          <w:p w14:paraId="0DF8101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109.000,00</w:t>
            </w:r>
          </w:p>
        </w:tc>
        <w:tc>
          <w:tcPr>
            <w:tcW w:w="1480" w:type="dxa"/>
            <w:tcBorders>
              <w:top w:val="nil"/>
              <w:left w:val="nil"/>
              <w:bottom w:val="single" w:sz="4" w:space="0" w:color="auto"/>
              <w:right w:val="single" w:sz="4" w:space="0" w:color="auto"/>
            </w:tcBorders>
            <w:shd w:val="clear" w:color="000000" w:fill="D9D9D9"/>
            <w:noWrap/>
            <w:vAlign w:val="bottom"/>
          </w:tcPr>
          <w:p w14:paraId="201BB078" w14:textId="77777777" w:rsidR="002A6F9E" w:rsidRPr="007B7314" w:rsidRDefault="007B7314" w:rsidP="007B7314">
            <w:pPr>
              <w:spacing w:after="0" w:line="240" w:lineRule="auto"/>
              <w:ind w:left="0" w:firstLine="0"/>
              <w:jc w:val="right"/>
              <w:rPr>
                <w:rFonts w:ascii="MS Sans Serif" w:hAnsi="MS Sans Serif"/>
                <w:kern w:val="0"/>
                <w:sz w:val="20"/>
                <w:szCs w:val="20"/>
                <w14:ligatures w14:val="none"/>
              </w:rPr>
            </w:pPr>
            <w:r w:rsidRPr="007B7314">
              <w:rPr>
                <w:rFonts w:ascii="MS Sans Serif" w:hAnsi="MS Sans Serif"/>
                <w:kern w:val="0"/>
                <w:sz w:val="20"/>
                <w:szCs w:val="20"/>
                <w14:ligatures w14:val="none"/>
              </w:rPr>
              <w:t>108669,20</w:t>
            </w:r>
          </w:p>
          <w:p w14:paraId="077DC405" w14:textId="48D29ED3" w:rsidR="007B7314" w:rsidRPr="007B7314" w:rsidRDefault="007B7314" w:rsidP="007B7314">
            <w:pPr>
              <w:spacing w:after="0" w:line="240" w:lineRule="auto"/>
              <w:ind w:left="0" w:firstLine="0"/>
              <w:jc w:val="right"/>
              <w:rPr>
                <w:rFonts w:ascii="MS Sans Serif" w:hAnsi="MS Sans Serif"/>
                <w:kern w:val="0"/>
                <w:sz w:val="20"/>
                <w:szCs w:val="20"/>
                <w14:ligatures w14:val="none"/>
              </w:rPr>
            </w:pPr>
          </w:p>
        </w:tc>
        <w:tc>
          <w:tcPr>
            <w:tcW w:w="1678" w:type="dxa"/>
            <w:tcBorders>
              <w:top w:val="nil"/>
              <w:left w:val="nil"/>
              <w:bottom w:val="single" w:sz="4" w:space="0" w:color="auto"/>
              <w:right w:val="single" w:sz="4" w:space="0" w:color="auto"/>
            </w:tcBorders>
            <w:shd w:val="clear" w:color="000000" w:fill="D9D9D9"/>
            <w:noWrap/>
            <w:vAlign w:val="bottom"/>
            <w:hideMark/>
          </w:tcPr>
          <w:p w14:paraId="7ED5A065"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120.000,00</w:t>
            </w:r>
          </w:p>
        </w:tc>
      </w:tr>
      <w:tr w:rsidR="002A6F9E" w:rsidRPr="00E42261" w14:paraId="73B13CF6" w14:textId="77777777" w:rsidTr="00A4307D">
        <w:trPr>
          <w:trHeight w:val="510"/>
        </w:trPr>
        <w:tc>
          <w:tcPr>
            <w:tcW w:w="1444" w:type="dxa"/>
            <w:tcBorders>
              <w:top w:val="nil"/>
              <w:left w:val="single" w:sz="4" w:space="0" w:color="auto"/>
              <w:bottom w:val="single" w:sz="4" w:space="0" w:color="auto"/>
              <w:right w:val="single" w:sz="4" w:space="0" w:color="auto"/>
            </w:tcBorders>
            <w:noWrap/>
            <w:vAlign w:val="bottom"/>
            <w:hideMark/>
          </w:tcPr>
          <w:p w14:paraId="5077740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20-8511.</w:t>
            </w:r>
          </w:p>
        </w:tc>
        <w:tc>
          <w:tcPr>
            <w:tcW w:w="3464" w:type="dxa"/>
            <w:tcBorders>
              <w:top w:val="nil"/>
              <w:left w:val="nil"/>
              <w:bottom w:val="single" w:sz="4" w:space="0" w:color="auto"/>
              <w:right w:val="single" w:sz="4" w:space="0" w:color="auto"/>
            </w:tcBorders>
            <w:vAlign w:val="bottom"/>
            <w:hideMark/>
          </w:tcPr>
          <w:p w14:paraId="11AA3391"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Προβλέψεις μη είσπραξης εισπρακτέων υπολοίπων</w:t>
            </w:r>
          </w:p>
        </w:tc>
        <w:tc>
          <w:tcPr>
            <w:tcW w:w="1608" w:type="dxa"/>
            <w:tcBorders>
              <w:top w:val="nil"/>
              <w:left w:val="nil"/>
              <w:bottom w:val="single" w:sz="4" w:space="0" w:color="auto"/>
              <w:right w:val="single" w:sz="4" w:space="0" w:color="auto"/>
            </w:tcBorders>
            <w:noWrap/>
            <w:vAlign w:val="bottom"/>
            <w:hideMark/>
          </w:tcPr>
          <w:p w14:paraId="4988F60D"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626.312,54</w:t>
            </w:r>
          </w:p>
        </w:tc>
        <w:tc>
          <w:tcPr>
            <w:tcW w:w="1480" w:type="dxa"/>
            <w:tcBorders>
              <w:top w:val="nil"/>
              <w:left w:val="nil"/>
              <w:bottom w:val="single" w:sz="4" w:space="0" w:color="auto"/>
              <w:right w:val="single" w:sz="4" w:space="0" w:color="auto"/>
            </w:tcBorders>
            <w:shd w:val="clear" w:color="000000" w:fill="D9D9D9"/>
            <w:noWrap/>
            <w:vAlign w:val="bottom"/>
          </w:tcPr>
          <w:p w14:paraId="67EA7D51" w14:textId="77777777" w:rsidR="002A6F9E" w:rsidRPr="007B7314" w:rsidRDefault="007B7314" w:rsidP="007B7314">
            <w:pPr>
              <w:spacing w:after="0" w:line="240" w:lineRule="auto"/>
              <w:ind w:left="0" w:firstLine="0"/>
              <w:jc w:val="right"/>
              <w:rPr>
                <w:rFonts w:ascii="MS Sans Serif" w:hAnsi="MS Sans Serif"/>
                <w:kern w:val="0"/>
                <w:sz w:val="20"/>
                <w:szCs w:val="20"/>
                <w14:ligatures w14:val="none"/>
              </w:rPr>
            </w:pPr>
            <w:r w:rsidRPr="007B7314">
              <w:rPr>
                <w:rFonts w:ascii="MS Sans Serif" w:hAnsi="MS Sans Serif"/>
                <w:kern w:val="0"/>
                <w:sz w:val="20"/>
                <w:szCs w:val="20"/>
                <w14:ligatures w14:val="none"/>
              </w:rPr>
              <w:t>0,00</w:t>
            </w:r>
          </w:p>
          <w:p w14:paraId="05C0CA30" w14:textId="0D7EF263" w:rsidR="007B7314" w:rsidRPr="007B7314" w:rsidRDefault="007B7314" w:rsidP="007B7314">
            <w:pPr>
              <w:spacing w:after="0" w:line="240" w:lineRule="auto"/>
              <w:ind w:left="0" w:firstLine="0"/>
              <w:jc w:val="right"/>
              <w:rPr>
                <w:rFonts w:ascii="MS Sans Serif" w:hAnsi="MS Sans Serif"/>
                <w:kern w:val="0"/>
                <w:sz w:val="20"/>
                <w:szCs w:val="20"/>
                <w14:ligatures w14:val="none"/>
              </w:rPr>
            </w:pPr>
          </w:p>
        </w:tc>
        <w:tc>
          <w:tcPr>
            <w:tcW w:w="1678" w:type="dxa"/>
            <w:tcBorders>
              <w:top w:val="nil"/>
              <w:left w:val="nil"/>
              <w:bottom w:val="single" w:sz="4" w:space="0" w:color="auto"/>
              <w:right w:val="single" w:sz="4" w:space="0" w:color="auto"/>
            </w:tcBorders>
            <w:shd w:val="clear" w:color="000000" w:fill="D9D9D9"/>
            <w:noWrap/>
            <w:vAlign w:val="bottom"/>
            <w:hideMark/>
          </w:tcPr>
          <w:p w14:paraId="50193FCB" w14:textId="7128FDF1" w:rsidR="002A6F9E" w:rsidRPr="00E42261" w:rsidRDefault="00966864" w:rsidP="00E42261">
            <w:pPr>
              <w:spacing w:after="0" w:line="240" w:lineRule="auto"/>
              <w:ind w:left="0" w:firstLine="0"/>
              <w:jc w:val="right"/>
              <w:rPr>
                <w:rFonts w:ascii="MS Sans Serif" w:hAnsi="MS Sans Serif"/>
                <w:kern w:val="0"/>
                <w:sz w:val="20"/>
                <w:szCs w:val="20"/>
                <w14:ligatures w14:val="none"/>
              </w:rPr>
            </w:pPr>
            <w:r>
              <w:rPr>
                <w:rFonts w:ascii="MS Sans Serif" w:hAnsi="MS Sans Serif"/>
                <w:kern w:val="0"/>
                <w:sz w:val="20"/>
                <w:szCs w:val="20"/>
                <w14:ligatures w14:val="none"/>
              </w:rPr>
              <w:t>0</w:t>
            </w:r>
            <w:r w:rsidR="009C3981">
              <w:rPr>
                <w:rFonts w:ascii="MS Sans Serif" w:hAnsi="MS Sans Serif"/>
                <w:kern w:val="0"/>
                <w:sz w:val="20"/>
                <w:szCs w:val="20"/>
                <w14:ligatures w14:val="none"/>
              </w:rPr>
              <w:t>,</w:t>
            </w:r>
            <w:r>
              <w:rPr>
                <w:rFonts w:ascii="MS Sans Serif" w:hAnsi="MS Sans Serif"/>
                <w:kern w:val="0"/>
                <w:sz w:val="20"/>
                <w:szCs w:val="20"/>
                <w14:ligatures w14:val="none"/>
              </w:rPr>
              <w:t>00</w:t>
            </w:r>
          </w:p>
        </w:tc>
      </w:tr>
      <w:tr w:rsidR="002A6F9E" w:rsidRPr="00E42261" w14:paraId="08A0B7C3"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17CB0F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30-6011.100</w:t>
            </w:r>
          </w:p>
        </w:tc>
        <w:tc>
          <w:tcPr>
            <w:tcW w:w="3464" w:type="dxa"/>
            <w:tcBorders>
              <w:top w:val="nil"/>
              <w:left w:val="nil"/>
              <w:bottom w:val="single" w:sz="4" w:space="0" w:color="auto"/>
              <w:right w:val="single" w:sz="4" w:space="0" w:color="auto"/>
            </w:tcBorders>
            <w:vAlign w:val="bottom"/>
            <w:hideMark/>
          </w:tcPr>
          <w:p w14:paraId="579EAB0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Τακτικές αποδοχές υπαλλήλων Τεχνικών έργων( ΗΛΕΚΤΡΟΦΩΤΙΣΜΟΣ)</w:t>
            </w:r>
          </w:p>
        </w:tc>
        <w:tc>
          <w:tcPr>
            <w:tcW w:w="1608" w:type="dxa"/>
            <w:tcBorders>
              <w:top w:val="nil"/>
              <w:left w:val="nil"/>
              <w:bottom w:val="single" w:sz="4" w:space="0" w:color="auto"/>
              <w:right w:val="single" w:sz="4" w:space="0" w:color="auto"/>
            </w:tcBorders>
            <w:noWrap/>
            <w:vAlign w:val="bottom"/>
            <w:hideMark/>
          </w:tcPr>
          <w:p w14:paraId="7D152D7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72.000,00</w:t>
            </w:r>
          </w:p>
        </w:tc>
        <w:tc>
          <w:tcPr>
            <w:tcW w:w="1480" w:type="dxa"/>
            <w:tcBorders>
              <w:top w:val="nil"/>
              <w:left w:val="nil"/>
              <w:bottom w:val="single" w:sz="4" w:space="0" w:color="auto"/>
              <w:right w:val="single" w:sz="4" w:space="0" w:color="auto"/>
            </w:tcBorders>
            <w:shd w:val="clear" w:color="000000" w:fill="D9D9D9"/>
            <w:noWrap/>
            <w:vAlign w:val="bottom"/>
            <w:hideMark/>
          </w:tcPr>
          <w:p w14:paraId="1FA6D0D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66.000,00</w:t>
            </w:r>
          </w:p>
        </w:tc>
        <w:tc>
          <w:tcPr>
            <w:tcW w:w="1678" w:type="dxa"/>
            <w:tcBorders>
              <w:top w:val="nil"/>
              <w:left w:val="nil"/>
              <w:bottom w:val="single" w:sz="4" w:space="0" w:color="auto"/>
              <w:right w:val="single" w:sz="4" w:space="0" w:color="auto"/>
            </w:tcBorders>
            <w:shd w:val="clear" w:color="000000" w:fill="D9D9D9"/>
            <w:noWrap/>
            <w:vAlign w:val="bottom"/>
            <w:hideMark/>
          </w:tcPr>
          <w:p w14:paraId="5DA7C796"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70.000,00</w:t>
            </w:r>
          </w:p>
        </w:tc>
      </w:tr>
      <w:tr w:rsidR="002A6F9E" w:rsidRPr="00E42261" w14:paraId="7FC9D7C5" w14:textId="77777777" w:rsidTr="002A6F9E">
        <w:trPr>
          <w:trHeight w:val="765"/>
        </w:trPr>
        <w:tc>
          <w:tcPr>
            <w:tcW w:w="1444" w:type="dxa"/>
            <w:tcBorders>
              <w:top w:val="nil"/>
              <w:left w:val="single" w:sz="4" w:space="0" w:color="auto"/>
              <w:bottom w:val="single" w:sz="4" w:space="0" w:color="auto"/>
              <w:right w:val="single" w:sz="4" w:space="0" w:color="auto"/>
            </w:tcBorders>
            <w:noWrap/>
            <w:vAlign w:val="bottom"/>
            <w:hideMark/>
          </w:tcPr>
          <w:p w14:paraId="18B6676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30-6021.100</w:t>
            </w:r>
          </w:p>
        </w:tc>
        <w:tc>
          <w:tcPr>
            <w:tcW w:w="3464" w:type="dxa"/>
            <w:tcBorders>
              <w:top w:val="nil"/>
              <w:left w:val="nil"/>
              <w:bottom w:val="single" w:sz="4" w:space="0" w:color="auto"/>
              <w:right w:val="single" w:sz="4" w:space="0" w:color="auto"/>
            </w:tcBorders>
            <w:vAlign w:val="bottom"/>
            <w:hideMark/>
          </w:tcPr>
          <w:p w14:paraId="28A93FF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Τακτικές αποδοχές υπαλλήλων αορίστου χρόνου Τεχνικών έργων (ΗΛΕΚΤΡΟΦΩΤΙΣΜΟΣ)</w:t>
            </w:r>
          </w:p>
        </w:tc>
        <w:tc>
          <w:tcPr>
            <w:tcW w:w="1608" w:type="dxa"/>
            <w:tcBorders>
              <w:top w:val="nil"/>
              <w:left w:val="nil"/>
              <w:bottom w:val="single" w:sz="4" w:space="0" w:color="auto"/>
              <w:right w:val="single" w:sz="4" w:space="0" w:color="auto"/>
            </w:tcBorders>
            <w:noWrap/>
            <w:vAlign w:val="bottom"/>
            <w:hideMark/>
          </w:tcPr>
          <w:p w14:paraId="0007E25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20.500,00</w:t>
            </w:r>
          </w:p>
        </w:tc>
        <w:tc>
          <w:tcPr>
            <w:tcW w:w="1480" w:type="dxa"/>
            <w:tcBorders>
              <w:top w:val="nil"/>
              <w:left w:val="nil"/>
              <w:bottom w:val="single" w:sz="4" w:space="0" w:color="auto"/>
              <w:right w:val="single" w:sz="4" w:space="0" w:color="auto"/>
            </w:tcBorders>
            <w:shd w:val="clear" w:color="000000" w:fill="D9D9D9"/>
            <w:noWrap/>
            <w:vAlign w:val="bottom"/>
            <w:hideMark/>
          </w:tcPr>
          <w:p w14:paraId="62111632"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18.000,00</w:t>
            </w:r>
          </w:p>
        </w:tc>
        <w:tc>
          <w:tcPr>
            <w:tcW w:w="1678" w:type="dxa"/>
            <w:tcBorders>
              <w:top w:val="nil"/>
              <w:left w:val="nil"/>
              <w:bottom w:val="single" w:sz="4" w:space="0" w:color="auto"/>
              <w:right w:val="single" w:sz="4" w:space="0" w:color="auto"/>
            </w:tcBorders>
            <w:shd w:val="clear" w:color="000000" w:fill="D9D9D9"/>
            <w:noWrap/>
            <w:vAlign w:val="bottom"/>
            <w:hideMark/>
          </w:tcPr>
          <w:p w14:paraId="448D6789"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20.000,00</w:t>
            </w:r>
          </w:p>
        </w:tc>
      </w:tr>
      <w:tr w:rsidR="002A6F9E" w:rsidRPr="00E42261" w14:paraId="64CBB9E4"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D679B1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30-6051.100</w:t>
            </w:r>
          </w:p>
        </w:tc>
        <w:tc>
          <w:tcPr>
            <w:tcW w:w="3464" w:type="dxa"/>
            <w:tcBorders>
              <w:top w:val="nil"/>
              <w:left w:val="nil"/>
              <w:bottom w:val="single" w:sz="4" w:space="0" w:color="auto"/>
              <w:right w:val="single" w:sz="4" w:space="0" w:color="auto"/>
            </w:tcBorders>
            <w:vAlign w:val="bottom"/>
            <w:hideMark/>
          </w:tcPr>
          <w:p w14:paraId="0AB50125"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ΤΥΔΚΥ  μονίμων υπαλλήλων ΗΛΕΚΤΡΟΦΩΤΙΣΜΟΣ</w:t>
            </w:r>
          </w:p>
        </w:tc>
        <w:tc>
          <w:tcPr>
            <w:tcW w:w="1608" w:type="dxa"/>
            <w:tcBorders>
              <w:top w:val="nil"/>
              <w:left w:val="nil"/>
              <w:bottom w:val="single" w:sz="4" w:space="0" w:color="auto"/>
              <w:right w:val="single" w:sz="4" w:space="0" w:color="auto"/>
            </w:tcBorders>
            <w:noWrap/>
            <w:vAlign w:val="bottom"/>
            <w:hideMark/>
          </w:tcPr>
          <w:p w14:paraId="5CF9A8CE"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3.500,00</w:t>
            </w:r>
          </w:p>
        </w:tc>
        <w:tc>
          <w:tcPr>
            <w:tcW w:w="1480" w:type="dxa"/>
            <w:tcBorders>
              <w:top w:val="nil"/>
              <w:left w:val="nil"/>
              <w:bottom w:val="single" w:sz="4" w:space="0" w:color="auto"/>
              <w:right w:val="single" w:sz="4" w:space="0" w:color="auto"/>
            </w:tcBorders>
            <w:shd w:val="clear" w:color="000000" w:fill="D9D9D9"/>
            <w:noWrap/>
            <w:vAlign w:val="bottom"/>
            <w:hideMark/>
          </w:tcPr>
          <w:p w14:paraId="20909C95"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678" w:type="dxa"/>
            <w:tcBorders>
              <w:top w:val="nil"/>
              <w:left w:val="nil"/>
              <w:bottom w:val="single" w:sz="4" w:space="0" w:color="auto"/>
              <w:right w:val="single" w:sz="4" w:space="0" w:color="auto"/>
            </w:tcBorders>
            <w:shd w:val="clear" w:color="000000" w:fill="D9D9D9"/>
            <w:noWrap/>
            <w:vAlign w:val="bottom"/>
            <w:hideMark/>
          </w:tcPr>
          <w:p w14:paraId="66D3C224"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2.500,00</w:t>
            </w:r>
          </w:p>
        </w:tc>
      </w:tr>
      <w:tr w:rsidR="002A6F9E" w:rsidRPr="00E42261" w14:paraId="7244546B"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6A73F5C"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30-6051.101</w:t>
            </w:r>
          </w:p>
        </w:tc>
        <w:tc>
          <w:tcPr>
            <w:tcW w:w="3464" w:type="dxa"/>
            <w:tcBorders>
              <w:top w:val="nil"/>
              <w:left w:val="nil"/>
              <w:bottom w:val="single" w:sz="4" w:space="0" w:color="auto"/>
              <w:right w:val="single" w:sz="4" w:space="0" w:color="auto"/>
            </w:tcBorders>
            <w:vAlign w:val="bottom"/>
            <w:hideMark/>
          </w:tcPr>
          <w:p w14:paraId="09369CF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ΤΣΜΕΔΕ  μονίμων υπαλλήλων ΗΛΕΚΤΡΟΦΩΤΙΣΜΟΣ</w:t>
            </w:r>
          </w:p>
        </w:tc>
        <w:tc>
          <w:tcPr>
            <w:tcW w:w="1608" w:type="dxa"/>
            <w:tcBorders>
              <w:top w:val="nil"/>
              <w:left w:val="nil"/>
              <w:bottom w:val="single" w:sz="4" w:space="0" w:color="auto"/>
              <w:right w:val="single" w:sz="4" w:space="0" w:color="auto"/>
            </w:tcBorders>
            <w:noWrap/>
            <w:vAlign w:val="bottom"/>
            <w:hideMark/>
          </w:tcPr>
          <w:p w14:paraId="0F3082FB"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5.300,00</w:t>
            </w:r>
          </w:p>
        </w:tc>
        <w:tc>
          <w:tcPr>
            <w:tcW w:w="1480" w:type="dxa"/>
            <w:tcBorders>
              <w:top w:val="nil"/>
              <w:left w:val="nil"/>
              <w:bottom w:val="single" w:sz="4" w:space="0" w:color="auto"/>
              <w:right w:val="single" w:sz="4" w:space="0" w:color="auto"/>
            </w:tcBorders>
            <w:shd w:val="clear" w:color="000000" w:fill="D9D9D9"/>
            <w:noWrap/>
            <w:vAlign w:val="bottom"/>
            <w:hideMark/>
          </w:tcPr>
          <w:p w14:paraId="2E3AF421"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4.200,00</w:t>
            </w:r>
          </w:p>
        </w:tc>
        <w:tc>
          <w:tcPr>
            <w:tcW w:w="1678" w:type="dxa"/>
            <w:tcBorders>
              <w:top w:val="nil"/>
              <w:left w:val="nil"/>
              <w:bottom w:val="single" w:sz="4" w:space="0" w:color="auto"/>
              <w:right w:val="single" w:sz="4" w:space="0" w:color="auto"/>
            </w:tcBorders>
            <w:shd w:val="clear" w:color="000000" w:fill="D9D9D9"/>
            <w:noWrap/>
            <w:vAlign w:val="bottom"/>
            <w:hideMark/>
          </w:tcPr>
          <w:p w14:paraId="26B4699C"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4.500,00</w:t>
            </w:r>
          </w:p>
        </w:tc>
      </w:tr>
      <w:tr w:rsidR="002A6F9E" w:rsidRPr="00E42261" w14:paraId="298B471C"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267896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30-6051.102</w:t>
            </w:r>
          </w:p>
        </w:tc>
        <w:tc>
          <w:tcPr>
            <w:tcW w:w="3464" w:type="dxa"/>
            <w:tcBorders>
              <w:top w:val="nil"/>
              <w:left w:val="nil"/>
              <w:bottom w:val="single" w:sz="4" w:space="0" w:color="auto"/>
              <w:right w:val="single" w:sz="4" w:space="0" w:color="auto"/>
            </w:tcBorders>
            <w:vAlign w:val="bottom"/>
            <w:hideMark/>
          </w:tcPr>
          <w:p w14:paraId="190F0A10"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ΤΕΑΔΥ μονίμων υπαλλήλων ΗΛΕΚΤΡΟΦΩΤΙΣΜΟΣ</w:t>
            </w:r>
          </w:p>
        </w:tc>
        <w:tc>
          <w:tcPr>
            <w:tcW w:w="1608" w:type="dxa"/>
            <w:tcBorders>
              <w:top w:val="nil"/>
              <w:left w:val="nil"/>
              <w:bottom w:val="single" w:sz="4" w:space="0" w:color="auto"/>
              <w:right w:val="single" w:sz="4" w:space="0" w:color="auto"/>
            </w:tcBorders>
            <w:noWrap/>
            <w:vAlign w:val="bottom"/>
            <w:hideMark/>
          </w:tcPr>
          <w:p w14:paraId="7101D2E3"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2.000,00</w:t>
            </w:r>
          </w:p>
        </w:tc>
        <w:tc>
          <w:tcPr>
            <w:tcW w:w="1480" w:type="dxa"/>
            <w:tcBorders>
              <w:top w:val="nil"/>
              <w:left w:val="nil"/>
              <w:bottom w:val="single" w:sz="4" w:space="0" w:color="auto"/>
              <w:right w:val="single" w:sz="4" w:space="0" w:color="auto"/>
            </w:tcBorders>
            <w:shd w:val="clear" w:color="000000" w:fill="D9D9D9"/>
            <w:noWrap/>
            <w:vAlign w:val="bottom"/>
            <w:hideMark/>
          </w:tcPr>
          <w:p w14:paraId="3650879C"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1.300,00</w:t>
            </w:r>
          </w:p>
        </w:tc>
        <w:tc>
          <w:tcPr>
            <w:tcW w:w="1678" w:type="dxa"/>
            <w:tcBorders>
              <w:top w:val="nil"/>
              <w:left w:val="nil"/>
              <w:bottom w:val="single" w:sz="4" w:space="0" w:color="auto"/>
              <w:right w:val="single" w:sz="4" w:space="0" w:color="auto"/>
            </w:tcBorders>
            <w:shd w:val="clear" w:color="000000" w:fill="D9D9D9"/>
            <w:noWrap/>
            <w:vAlign w:val="bottom"/>
            <w:hideMark/>
          </w:tcPr>
          <w:p w14:paraId="4A6F43DD"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1.300,00</w:t>
            </w:r>
          </w:p>
        </w:tc>
      </w:tr>
      <w:tr w:rsidR="002A6F9E" w:rsidRPr="00E42261" w14:paraId="103B4443"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5F33BE2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30-6051.103</w:t>
            </w:r>
          </w:p>
        </w:tc>
        <w:tc>
          <w:tcPr>
            <w:tcW w:w="3464" w:type="dxa"/>
            <w:tcBorders>
              <w:top w:val="nil"/>
              <w:left w:val="nil"/>
              <w:bottom w:val="single" w:sz="4" w:space="0" w:color="auto"/>
              <w:right w:val="single" w:sz="4" w:space="0" w:color="auto"/>
            </w:tcBorders>
            <w:vAlign w:val="bottom"/>
            <w:hideMark/>
          </w:tcPr>
          <w:p w14:paraId="5F120AB2"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Εργοδοτικές εισφορές ΤΑΔΚΥ ΤΕΑΔΥ  επικουρικό </w:t>
            </w:r>
            <w:proofErr w:type="spellStart"/>
            <w:r w:rsidRPr="00E42261">
              <w:rPr>
                <w:rFonts w:ascii="MS Sans Serif" w:hAnsi="MS Sans Serif"/>
                <w:color w:val="auto"/>
                <w:kern w:val="0"/>
                <w:sz w:val="20"/>
                <w:szCs w:val="20"/>
                <w14:ligatures w14:val="none"/>
              </w:rPr>
              <w:t>μον</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υπ</w:t>
            </w:r>
            <w:proofErr w:type="spellEnd"/>
            <w:r w:rsidRPr="00E42261">
              <w:rPr>
                <w:rFonts w:ascii="MS Sans Serif" w:hAnsi="MS Sans Serif"/>
                <w:color w:val="auto"/>
                <w:kern w:val="0"/>
                <w:sz w:val="20"/>
                <w:szCs w:val="20"/>
                <w14:ligatures w14:val="none"/>
              </w:rPr>
              <w:t xml:space="preserve"> ΗΛΕΚΤΡΟΦΩΤΙΣΜΟΣ</w:t>
            </w:r>
          </w:p>
        </w:tc>
        <w:tc>
          <w:tcPr>
            <w:tcW w:w="1608" w:type="dxa"/>
            <w:tcBorders>
              <w:top w:val="nil"/>
              <w:left w:val="nil"/>
              <w:bottom w:val="single" w:sz="4" w:space="0" w:color="auto"/>
              <w:right w:val="single" w:sz="4" w:space="0" w:color="auto"/>
            </w:tcBorders>
            <w:noWrap/>
            <w:vAlign w:val="bottom"/>
            <w:hideMark/>
          </w:tcPr>
          <w:p w14:paraId="5231418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200,00</w:t>
            </w:r>
          </w:p>
        </w:tc>
        <w:tc>
          <w:tcPr>
            <w:tcW w:w="1480" w:type="dxa"/>
            <w:tcBorders>
              <w:top w:val="nil"/>
              <w:left w:val="nil"/>
              <w:bottom w:val="single" w:sz="4" w:space="0" w:color="auto"/>
              <w:right w:val="single" w:sz="4" w:space="0" w:color="auto"/>
            </w:tcBorders>
            <w:shd w:val="clear" w:color="000000" w:fill="D9D9D9"/>
            <w:noWrap/>
            <w:vAlign w:val="bottom"/>
            <w:hideMark/>
          </w:tcPr>
          <w:p w14:paraId="4671BEA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w:t>
            </w:r>
          </w:p>
        </w:tc>
        <w:tc>
          <w:tcPr>
            <w:tcW w:w="1678" w:type="dxa"/>
            <w:tcBorders>
              <w:top w:val="nil"/>
              <w:left w:val="nil"/>
              <w:bottom w:val="single" w:sz="4" w:space="0" w:color="auto"/>
              <w:right w:val="single" w:sz="4" w:space="0" w:color="auto"/>
            </w:tcBorders>
            <w:shd w:val="clear" w:color="000000" w:fill="D9D9D9"/>
            <w:noWrap/>
            <w:vAlign w:val="bottom"/>
            <w:hideMark/>
          </w:tcPr>
          <w:p w14:paraId="14AB71D9"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200,00</w:t>
            </w:r>
          </w:p>
        </w:tc>
      </w:tr>
      <w:tr w:rsidR="002A6F9E" w:rsidRPr="00E42261" w14:paraId="2CD4C8F7"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4CB67B2E"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lastRenderedPageBreak/>
              <w:t>30-6051.104</w:t>
            </w:r>
          </w:p>
        </w:tc>
        <w:tc>
          <w:tcPr>
            <w:tcW w:w="3464" w:type="dxa"/>
            <w:tcBorders>
              <w:top w:val="nil"/>
              <w:left w:val="nil"/>
              <w:bottom w:val="single" w:sz="4" w:space="0" w:color="auto"/>
              <w:right w:val="single" w:sz="4" w:space="0" w:color="auto"/>
            </w:tcBorders>
            <w:vAlign w:val="bottom"/>
            <w:hideMark/>
          </w:tcPr>
          <w:p w14:paraId="0FA0806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proofErr w:type="spellStart"/>
            <w:r w:rsidRPr="00E42261">
              <w:rPr>
                <w:rFonts w:ascii="MS Sans Serif" w:hAnsi="MS Sans Serif"/>
                <w:color w:val="auto"/>
                <w:kern w:val="0"/>
                <w:sz w:val="20"/>
                <w:szCs w:val="20"/>
                <w14:ligatures w14:val="none"/>
              </w:rPr>
              <w:t>Εργοδ</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Εισφ</w:t>
            </w:r>
            <w:proofErr w:type="spellEnd"/>
            <w:r w:rsidRPr="00E42261">
              <w:rPr>
                <w:rFonts w:ascii="MS Sans Serif" w:hAnsi="MS Sans Serif"/>
                <w:color w:val="auto"/>
                <w:kern w:val="0"/>
                <w:sz w:val="20"/>
                <w:szCs w:val="20"/>
                <w14:ligatures w14:val="none"/>
              </w:rPr>
              <w:t xml:space="preserve">. </w:t>
            </w:r>
            <w:proofErr w:type="spellStart"/>
            <w:r w:rsidRPr="00E42261">
              <w:rPr>
                <w:rFonts w:ascii="MS Sans Serif" w:hAnsi="MS Sans Serif"/>
                <w:color w:val="auto"/>
                <w:kern w:val="0"/>
                <w:sz w:val="20"/>
                <w:szCs w:val="20"/>
                <w14:ligatures w14:val="none"/>
              </w:rPr>
              <w:t>Υπερ</w:t>
            </w:r>
            <w:proofErr w:type="spellEnd"/>
            <w:r w:rsidRPr="00E42261">
              <w:rPr>
                <w:rFonts w:ascii="MS Sans Serif" w:hAnsi="MS Sans Serif"/>
                <w:color w:val="auto"/>
                <w:kern w:val="0"/>
                <w:sz w:val="20"/>
                <w:szCs w:val="20"/>
                <w14:ligatures w14:val="none"/>
              </w:rPr>
              <w:t xml:space="preserve"> συντάξεων  μονίμων </w:t>
            </w:r>
            <w:proofErr w:type="spellStart"/>
            <w:r w:rsidRPr="00E42261">
              <w:rPr>
                <w:rFonts w:ascii="MS Sans Serif" w:hAnsi="MS Sans Serif"/>
                <w:color w:val="auto"/>
                <w:kern w:val="0"/>
                <w:sz w:val="20"/>
                <w:szCs w:val="20"/>
                <w14:ligatures w14:val="none"/>
              </w:rPr>
              <w:t>υπαλ</w:t>
            </w:r>
            <w:proofErr w:type="spellEnd"/>
            <w:r w:rsidRPr="00E42261">
              <w:rPr>
                <w:rFonts w:ascii="MS Sans Serif" w:hAnsi="MS Sans Serif"/>
                <w:color w:val="auto"/>
                <w:kern w:val="0"/>
                <w:sz w:val="20"/>
                <w:szCs w:val="20"/>
                <w14:ligatures w14:val="none"/>
              </w:rPr>
              <w:t xml:space="preserve"> Ν. 4387/16 ΗΛΕΚΤΡΟΦΩΤΙΣΜΟΣ</w:t>
            </w:r>
          </w:p>
        </w:tc>
        <w:tc>
          <w:tcPr>
            <w:tcW w:w="1608" w:type="dxa"/>
            <w:tcBorders>
              <w:top w:val="nil"/>
              <w:left w:val="nil"/>
              <w:bottom w:val="single" w:sz="4" w:space="0" w:color="auto"/>
              <w:right w:val="single" w:sz="4" w:space="0" w:color="auto"/>
            </w:tcBorders>
            <w:noWrap/>
            <w:vAlign w:val="bottom"/>
            <w:hideMark/>
          </w:tcPr>
          <w:p w14:paraId="1B6BEB4F"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5.500,00</w:t>
            </w:r>
          </w:p>
        </w:tc>
        <w:tc>
          <w:tcPr>
            <w:tcW w:w="1480" w:type="dxa"/>
            <w:tcBorders>
              <w:top w:val="nil"/>
              <w:left w:val="nil"/>
              <w:bottom w:val="single" w:sz="4" w:space="0" w:color="auto"/>
              <w:right w:val="single" w:sz="4" w:space="0" w:color="auto"/>
            </w:tcBorders>
            <w:shd w:val="clear" w:color="000000" w:fill="D9D9D9"/>
            <w:noWrap/>
            <w:vAlign w:val="bottom"/>
            <w:hideMark/>
          </w:tcPr>
          <w:p w14:paraId="203B7A7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5.500,00</w:t>
            </w:r>
          </w:p>
        </w:tc>
        <w:tc>
          <w:tcPr>
            <w:tcW w:w="1678" w:type="dxa"/>
            <w:tcBorders>
              <w:top w:val="nil"/>
              <w:left w:val="nil"/>
              <w:bottom w:val="single" w:sz="4" w:space="0" w:color="auto"/>
              <w:right w:val="single" w:sz="4" w:space="0" w:color="auto"/>
            </w:tcBorders>
            <w:shd w:val="clear" w:color="000000" w:fill="D9D9D9"/>
            <w:noWrap/>
            <w:vAlign w:val="bottom"/>
            <w:hideMark/>
          </w:tcPr>
          <w:p w14:paraId="24D57ACD"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5.500,00</w:t>
            </w:r>
          </w:p>
        </w:tc>
      </w:tr>
      <w:tr w:rsidR="002A6F9E" w:rsidRPr="00E42261" w14:paraId="2C820B0A" w14:textId="77777777" w:rsidTr="002A6F9E">
        <w:trPr>
          <w:trHeight w:val="510"/>
        </w:trPr>
        <w:tc>
          <w:tcPr>
            <w:tcW w:w="1444" w:type="dxa"/>
            <w:tcBorders>
              <w:top w:val="nil"/>
              <w:left w:val="single" w:sz="4" w:space="0" w:color="auto"/>
              <w:bottom w:val="single" w:sz="4" w:space="0" w:color="auto"/>
              <w:right w:val="single" w:sz="4" w:space="0" w:color="auto"/>
            </w:tcBorders>
            <w:noWrap/>
            <w:vAlign w:val="bottom"/>
            <w:hideMark/>
          </w:tcPr>
          <w:p w14:paraId="7A2E71EF"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30-6051.105</w:t>
            </w:r>
          </w:p>
        </w:tc>
        <w:tc>
          <w:tcPr>
            <w:tcW w:w="3464" w:type="dxa"/>
            <w:tcBorders>
              <w:top w:val="nil"/>
              <w:left w:val="nil"/>
              <w:bottom w:val="single" w:sz="4" w:space="0" w:color="auto"/>
              <w:right w:val="single" w:sz="4" w:space="0" w:color="auto"/>
            </w:tcBorders>
            <w:vAlign w:val="bottom"/>
            <w:hideMark/>
          </w:tcPr>
          <w:p w14:paraId="62D5E59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Εργοδοτικές εισφορές ΤΕΚΑ μονίμων Ηλεκτροφωτισμού</w:t>
            </w:r>
          </w:p>
        </w:tc>
        <w:tc>
          <w:tcPr>
            <w:tcW w:w="1608" w:type="dxa"/>
            <w:tcBorders>
              <w:top w:val="nil"/>
              <w:left w:val="nil"/>
              <w:bottom w:val="single" w:sz="4" w:space="0" w:color="auto"/>
              <w:right w:val="single" w:sz="4" w:space="0" w:color="auto"/>
            </w:tcBorders>
            <w:noWrap/>
            <w:vAlign w:val="bottom"/>
            <w:hideMark/>
          </w:tcPr>
          <w:p w14:paraId="42D5D72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w:t>
            </w:r>
          </w:p>
        </w:tc>
        <w:tc>
          <w:tcPr>
            <w:tcW w:w="1480" w:type="dxa"/>
            <w:tcBorders>
              <w:top w:val="nil"/>
              <w:left w:val="nil"/>
              <w:bottom w:val="single" w:sz="4" w:space="0" w:color="auto"/>
              <w:right w:val="single" w:sz="4" w:space="0" w:color="auto"/>
            </w:tcBorders>
            <w:shd w:val="clear" w:color="000000" w:fill="D9D9D9"/>
            <w:noWrap/>
            <w:vAlign w:val="bottom"/>
            <w:hideMark/>
          </w:tcPr>
          <w:p w14:paraId="7AB0AE37"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100,00</w:t>
            </w:r>
          </w:p>
        </w:tc>
        <w:tc>
          <w:tcPr>
            <w:tcW w:w="1678" w:type="dxa"/>
            <w:tcBorders>
              <w:top w:val="nil"/>
              <w:left w:val="nil"/>
              <w:bottom w:val="single" w:sz="4" w:space="0" w:color="auto"/>
              <w:right w:val="single" w:sz="4" w:space="0" w:color="auto"/>
            </w:tcBorders>
            <w:shd w:val="clear" w:color="000000" w:fill="D9D9D9"/>
            <w:noWrap/>
            <w:vAlign w:val="bottom"/>
            <w:hideMark/>
          </w:tcPr>
          <w:p w14:paraId="67185BAE"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100,00</w:t>
            </w:r>
          </w:p>
        </w:tc>
      </w:tr>
      <w:tr w:rsidR="002A6F9E" w:rsidRPr="00E42261" w14:paraId="5D20F617" w14:textId="77777777" w:rsidTr="002A6F9E">
        <w:trPr>
          <w:trHeight w:val="525"/>
        </w:trPr>
        <w:tc>
          <w:tcPr>
            <w:tcW w:w="1444" w:type="dxa"/>
            <w:tcBorders>
              <w:top w:val="nil"/>
              <w:left w:val="single" w:sz="4" w:space="0" w:color="auto"/>
              <w:bottom w:val="single" w:sz="4" w:space="0" w:color="auto"/>
              <w:right w:val="single" w:sz="4" w:space="0" w:color="auto"/>
            </w:tcBorders>
            <w:noWrap/>
            <w:vAlign w:val="bottom"/>
            <w:hideMark/>
          </w:tcPr>
          <w:p w14:paraId="13EE3688"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30-6052.100</w:t>
            </w:r>
          </w:p>
        </w:tc>
        <w:tc>
          <w:tcPr>
            <w:tcW w:w="3464" w:type="dxa"/>
            <w:tcBorders>
              <w:top w:val="nil"/>
              <w:left w:val="nil"/>
              <w:bottom w:val="single" w:sz="4" w:space="0" w:color="auto"/>
              <w:right w:val="single" w:sz="4" w:space="0" w:color="auto"/>
            </w:tcBorders>
            <w:vAlign w:val="bottom"/>
            <w:hideMark/>
          </w:tcPr>
          <w:p w14:paraId="34AEC637" w14:textId="77777777" w:rsidR="002A6F9E" w:rsidRPr="00E42261" w:rsidRDefault="002A6F9E" w:rsidP="00E42261">
            <w:pPr>
              <w:spacing w:after="0" w:line="240" w:lineRule="auto"/>
              <w:ind w:left="0" w:firstLine="0"/>
              <w:jc w:val="lef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 xml:space="preserve">Εργοδοτικές </w:t>
            </w:r>
            <w:proofErr w:type="spellStart"/>
            <w:r w:rsidRPr="00E42261">
              <w:rPr>
                <w:rFonts w:ascii="MS Sans Serif" w:hAnsi="MS Sans Serif"/>
                <w:color w:val="auto"/>
                <w:kern w:val="0"/>
                <w:sz w:val="20"/>
                <w:szCs w:val="20"/>
                <w14:ligatures w14:val="none"/>
              </w:rPr>
              <w:t>εισφ.ΙΚΑ</w:t>
            </w:r>
            <w:proofErr w:type="spellEnd"/>
            <w:r w:rsidRPr="00E42261">
              <w:rPr>
                <w:rFonts w:ascii="MS Sans Serif" w:hAnsi="MS Sans Serif"/>
                <w:color w:val="auto"/>
                <w:kern w:val="0"/>
                <w:sz w:val="20"/>
                <w:szCs w:val="20"/>
                <w14:ligatures w14:val="none"/>
              </w:rPr>
              <w:t xml:space="preserve"> αορίστου </w:t>
            </w:r>
            <w:proofErr w:type="spellStart"/>
            <w:r w:rsidRPr="00E42261">
              <w:rPr>
                <w:rFonts w:ascii="MS Sans Serif" w:hAnsi="MS Sans Serif"/>
                <w:color w:val="auto"/>
                <w:kern w:val="0"/>
                <w:sz w:val="20"/>
                <w:szCs w:val="20"/>
                <w14:ligatures w14:val="none"/>
              </w:rPr>
              <w:t>Τεχν.Έργων</w:t>
            </w:r>
            <w:proofErr w:type="spellEnd"/>
            <w:r w:rsidRPr="00E42261">
              <w:rPr>
                <w:rFonts w:ascii="MS Sans Serif" w:hAnsi="MS Sans Serif"/>
                <w:color w:val="auto"/>
                <w:kern w:val="0"/>
                <w:sz w:val="20"/>
                <w:szCs w:val="20"/>
                <w14:ligatures w14:val="none"/>
              </w:rPr>
              <w:t xml:space="preserve"> ΗΛΕΚΤΡΟΦΩΤΙΣΜΟΣ</w:t>
            </w:r>
          </w:p>
        </w:tc>
        <w:tc>
          <w:tcPr>
            <w:tcW w:w="1608" w:type="dxa"/>
            <w:tcBorders>
              <w:top w:val="nil"/>
              <w:left w:val="nil"/>
              <w:bottom w:val="single" w:sz="4" w:space="0" w:color="auto"/>
              <w:right w:val="single" w:sz="4" w:space="0" w:color="auto"/>
            </w:tcBorders>
            <w:noWrap/>
            <w:vAlign w:val="bottom"/>
            <w:hideMark/>
          </w:tcPr>
          <w:p w14:paraId="2FF6F869"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5.500,00</w:t>
            </w:r>
          </w:p>
        </w:tc>
        <w:tc>
          <w:tcPr>
            <w:tcW w:w="1480" w:type="dxa"/>
            <w:tcBorders>
              <w:top w:val="nil"/>
              <w:left w:val="nil"/>
              <w:bottom w:val="single" w:sz="4" w:space="0" w:color="auto"/>
              <w:right w:val="single" w:sz="4" w:space="0" w:color="auto"/>
            </w:tcBorders>
            <w:shd w:val="clear" w:color="000000" w:fill="D9D9D9"/>
            <w:noWrap/>
            <w:vAlign w:val="bottom"/>
            <w:hideMark/>
          </w:tcPr>
          <w:p w14:paraId="34861E54" w14:textId="77777777" w:rsidR="002A6F9E" w:rsidRPr="00E42261" w:rsidRDefault="002A6F9E" w:rsidP="00E42261">
            <w:pPr>
              <w:spacing w:after="0" w:line="240" w:lineRule="auto"/>
              <w:ind w:left="0" w:firstLine="0"/>
              <w:jc w:val="right"/>
              <w:rPr>
                <w:rFonts w:ascii="MS Sans Serif" w:hAnsi="MS Sans Serif"/>
                <w:color w:val="auto"/>
                <w:kern w:val="0"/>
                <w:sz w:val="20"/>
                <w:szCs w:val="20"/>
                <w14:ligatures w14:val="none"/>
              </w:rPr>
            </w:pPr>
            <w:r w:rsidRPr="00E42261">
              <w:rPr>
                <w:rFonts w:ascii="MS Sans Serif" w:hAnsi="MS Sans Serif"/>
                <w:color w:val="auto"/>
                <w:kern w:val="0"/>
                <w:sz w:val="20"/>
                <w:szCs w:val="20"/>
                <w14:ligatures w14:val="none"/>
              </w:rPr>
              <w:t>1.500,00</w:t>
            </w:r>
          </w:p>
        </w:tc>
        <w:tc>
          <w:tcPr>
            <w:tcW w:w="1678" w:type="dxa"/>
            <w:tcBorders>
              <w:top w:val="nil"/>
              <w:left w:val="nil"/>
              <w:bottom w:val="single" w:sz="4" w:space="0" w:color="auto"/>
              <w:right w:val="single" w:sz="4" w:space="0" w:color="auto"/>
            </w:tcBorders>
            <w:shd w:val="clear" w:color="000000" w:fill="D9D9D9"/>
            <w:noWrap/>
            <w:vAlign w:val="bottom"/>
            <w:hideMark/>
          </w:tcPr>
          <w:p w14:paraId="18465469" w14:textId="77777777" w:rsidR="002A6F9E" w:rsidRPr="00E42261" w:rsidRDefault="002A6F9E" w:rsidP="00E42261">
            <w:pPr>
              <w:spacing w:after="0" w:line="240" w:lineRule="auto"/>
              <w:ind w:left="0" w:firstLine="0"/>
              <w:jc w:val="right"/>
              <w:rPr>
                <w:rFonts w:ascii="MS Sans Serif" w:hAnsi="MS Sans Serif"/>
                <w:kern w:val="0"/>
                <w:sz w:val="20"/>
                <w:szCs w:val="20"/>
                <w14:ligatures w14:val="none"/>
              </w:rPr>
            </w:pPr>
            <w:r w:rsidRPr="00E42261">
              <w:rPr>
                <w:rFonts w:ascii="MS Sans Serif" w:hAnsi="MS Sans Serif"/>
                <w:kern w:val="0"/>
                <w:sz w:val="20"/>
                <w:szCs w:val="20"/>
                <w14:ligatures w14:val="none"/>
              </w:rPr>
              <w:t>5.000,00</w:t>
            </w:r>
          </w:p>
        </w:tc>
      </w:tr>
      <w:tr w:rsidR="002A6F9E" w:rsidRPr="00E42261" w14:paraId="1C5A64C9" w14:textId="77777777" w:rsidTr="002A6F9E">
        <w:trPr>
          <w:trHeight w:val="270"/>
        </w:trPr>
        <w:tc>
          <w:tcPr>
            <w:tcW w:w="1444" w:type="dxa"/>
            <w:tcBorders>
              <w:top w:val="single" w:sz="8" w:space="0" w:color="auto"/>
              <w:left w:val="single" w:sz="8" w:space="0" w:color="auto"/>
              <w:bottom w:val="single" w:sz="8" w:space="0" w:color="auto"/>
              <w:right w:val="single" w:sz="8" w:space="0" w:color="auto"/>
            </w:tcBorders>
            <w:noWrap/>
            <w:vAlign w:val="bottom"/>
            <w:hideMark/>
          </w:tcPr>
          <w:p w14:paraId="548DC82A" w14:textId="77777777" w:rsidR="002A6F9E" w:rsidRPr="00E42261" w:rsidRDefault="002A6F9E" w:rsidP="00E42261">
            <w:pPr>
              <w:spacing w:after="0" w:line="240" w:lineRule="auto"/>
              <w:ind w:left="0" w:firstLine="0"/>
              <w:jc w:val="left"/>
              <w:rPr>
                <w:rFonts w:ascii="MS Sans Serif" w:hAnsi="MS Sans Serif"/>
                <w:b/>
                <w:bCs/>
                <w:color w:val="auto"/>
                <w:kern w:val="0"/>
                <w:sz w:val="20"/>
                <w:szCs w:val="20"/>
                <w14:ligatures w14:val="none"/>
              </w:rPr>
            </w:pPr>
            <w:r w:rsidRPr="00E42261">
              <w:rPr>
                <w:rFonts w:ascii="MS Sans Serif" w:hAnsi="MS Sans Serif"/>
                <w:b/>
                <w:bCs/>
                <w:color w:val="auto"/>
                <w:kern w:val="0"/>
                <w:sz w:val="20"/>
                <w:szCs w:val="20"/>
                <w14:ligatures w14:val="none"/>
              </w:rPr>
              <w:t> </w:t>
            </w:r>
          </w:p>
        </w:tc>
        <w:tc>
          <w:tcPr>
            <w:tcW w:w="3464" w:type="dxa"/>
            <w:tcBorders>
              <w:top w:val="single" w:sz="8" w:space="0" w:color="auto"/>
              <w:left w:val="nil"/>
              <w:bottom w:val="single" w:sz="8" w:space="0" w:color="auto"/>
              <w:right w:val="single" w:sz="8" w:space="0" w:color="auto"/>
            </w:tcBorders>
            <w:noWrap/>
            <w:vAlign w:val="bottom"/>
            <w:hideMark/>
          </w:tcPr>
          <w:p w14:paraId="5E44DE1B" w14:textId="77777777" w:rsidR="002A6F9E" w:rsidRPr="00E42261" w:rsidRDefault="002A6F9E" w:rsidP="00E42261">
            <w:pPr>
              <w:spacing w:after="0" w:line="240" w:lineRule="auto"/>
              <w:ind w:left="0" w:firstLine="0"/>
              <w:jc w:val="left"/>
              <w:rPr>
                <w:rFonts w:ascii="MS Sans Serif" w:hAnsi="MS Sans Serif"/>
                <w:b/>
                <w:bCs/>
                <w:color w:val="auto"/>
                <w:kern w:val="0"/>
                <w:sz w:val="20"/>
                <w:szCs w:val="20"/>
                <w14:ligatures w14:val="none"/>
              </w:rPr>
            </w:pPr>
            <w:r w:rsidRPr="00E42261">
              <w:rPr>
                <w:rFonts w:ascii="MS Sans Serif" w:hAnsi="MS Sans Serif"/>
                <w:b/>
                <w:bCs/>
                <w:color w:val="auto"/>
                <w:kern w:val="0"/>
                <w:sz w:val="20"/>
                <w:szCs w:val="20"/>
                <w14:ligatures w14:val="none"/>
              </w:rPr>
              <w:t>ΣΥΝΟΛΟ</w:t>
            </w:r>
          </w:p>
        </w:tc>
        <w:tc>
          <w:tcPr>
            <w:tcW w:w="1608" w:type="dxa"/>
            <w:tcBorders>
              <w:top w:val="single" w:sz="8" w:space="0" w:color="auto"/>
              <w:left w:val="single" w:sz="8" w:space="0" w:color="auto"/>
              <w:bottom w:val="single" w:sz="8" w:space="0" w:color="auto"/>
              <w:right w:val="single" w:sz="8" w:space="0" w:color="auto"/>
            </w:tcBorders>
            <w:noWrap/>
            <w:vAlign w:val="bottom"/>
            <w:hideMark/>
          </w:tcPr>
          <w:p w14:paraId="13098C66" w14:textId="1B14764C" w:rsidR="002A6F9E" w:rsidRPr="00E42261" w:rsidRDefault="002A6F9E" w:rsidP="00E42261">
            <w:pPr>
              <w:spacing w:after="0" w:line="240" w:lineRule="auto"/>
              <w:ind w:left="0" w:firstLine="0"/>
              <w:jc w:val="right"/>
              <w:rPr>
                <w:rFonts w:ascii="MS Sans Serif" w:hAnsi="MS Sans Serif"/>
                <w:b/>
                <w:bCs/>
                <w:color w:val="auto"/>
                <w:kern w:val="0"/>
                <w:sz w:val="20"/>
                <w:szCs w:val="20"/>
                <w14:ligatures w14:val="none"/>
              </w:rPr>
            </w:pPr>
            <w:r w:rsidRPr="00E42261">
              <w:rPr>
                <w:rFonts w:ascii="MS Sans Serif" w:hAnsi="MS Sans Serif"/>
                <w:b/>
                <w:bCs/>
                <w:color w:val="auto"/>
                <w:kern w:val="0"/>
                <w:sz w:val="20"/>
                <w:szCs w:val="20"/>
                <w14:ligatures w14:val="none"/>
              </w:rPr>
              <w:t>100.511.405</w:t>
            </w:r>
            <w:r w:rsidR="004B4FE8">
              <w:rPr>
                <w:rFonts w:ascii="MS Sans Serif" w:hAnsi="MS Sans Serif"/>
                <w:b/>
                <w:bCs/>
                <w:color w:val="auto"/>
                <w:kern w:val="0"/>
                <w:sz w:val="20"/>
                <w:szCs w:val="20"/>
                <w14:ligatures w14:val="none"/>
              </w:rPr>
              <w:t>,</w:t>
            </w:r>
            <w:r w:rsidRPr="00E42261">
              <w:rPr>
                <w:rFonts w:ascii="MS Sans Serif" w:hAnsi="MS Sans Serif"/>
                <w:b/>
                <w:bCs/>
                <w:color w:val="auto"/>
                <w:kern w:val="0"/>
                <w:sz w:val="20"/>
                <w:szCs w:val="20"/>
                <w14:ligatures w14:val="none"/>
              </w:rPr>
              <w:t>66</w:t>
            </w:r>
          </w:p>
        </w:tc>
        <w:tc>
          <w:tcPr>
            <w:tcW w:w="1480" w:type="dxa"/>
            <w:tcBorders>
              <w:top w:val="single" w:sz="8" w:space="0" w:color="auto"/>
              <w:left w:val="single" w:sz="8" w:space="0" w:color="auto"/>
              <w:bottom w:val="single" w:sz="8" w:space="0" w:color="auto"/>
              <w:right w:val="single" w:sz="8" w:space="0" w:color="auto"/>
            </w:tcBorders>
            <w:noWrap/>
            <w:vAlign w:val="bottom"/>
            <w:hideMark/>
          </w:tcPr>
          <w:p w14:paraId="1206E31F" w14:textId="3704398A" w:rsidR="002A6F9E" w:rsidRPr="00E42261" w:rsidRDefault="002A6F9E" w:rsidP="00E42261">
            <w:pPr>
              <w:spacing w:after="0" w:line="240" w:lineRule="auto"/>
              <w:ind w:left="0" w:firstLine="0"/>
              <w:jc w:val="right"/>
              <w:rPr>
                <w:rFonts w:ascii="MS Sans Serif" w:hAnsi="MS Sans Serif"/>
                <w:b/>
                <w:bCs/>
                <w:color w:val="auto"/>
                <w:kern w:val="0"/>
                <w:sz w:val="20"/>
                <w:szCs w:val="20"/>
                <w14:ligatures w14:val="none"/>
              </w:rPr>
            </w:pPr>
            <w:r w:rsidRPr="00E42261">
              <w:rPr>
                <w:rFonts w:ascii="MS Sans Serif" w:hAnsi="MS Sans Serif"/>
                <w:b/>
                <w:bCs/>
                <w:color w:val="auto"/>
                <w:kern w:val="0"/>
                <w:sz w:val="20"/>
                <w:szCs w:val="20"/>
                <w14:ligatures w14:val="none"/>
              </w:rPr>
              <w:t>8.</w:t>
            </w:r>
            <w:r w:rsidR="00597B30">
              <w:rPr>
                <w:rFonts w:ascii="MS Sans Serif" w:hAnsi="MS Sans Serif"/>
                <w:b/>
                <w:bCs/>
                <w:color w:val="auto"/>
                <w:kern w:val="0"/>
                <w:sz w:val="20"/>
                <w:szCs w:val="20"/>
                <w14:ligatures w14:val="none"/>
              </w:rPr>
              <w:t>826</w:t>
            </w:r>
            <w:r w:rsidRPr="00E42261">
              <w:rPr>
                <w:rFonts w:ascii="MS Sans Serif" w:hAnsi="MS Sans Serif"/>
                <w:b/>
                <w:bCs/>
                <w:color w:val="auto"/>
                <w:kern w:val="0"/>
                <w:sz w:val="20"/>
                <w:szCs w:val="20"/>
                <w14:ligatures w14:val="none"/>
              </w:rPr>
              <w:t>.</w:t>
            </w:r>
            <w:r w:rsidR="00597B30">
              <w:rPr>
                <w:rFonts w:ascii="MS Sans Serif" w:hAnsi="MS Sans Serif"/>
                <w:b/>
                <w:bCs/>
                <w:color w:val="auto"/>
                <w:kern w:val="0"/>
                <w:sz w:val="20"/>
                <w:szCs w:val="20"/>
                <w14:ligatures w14:val="none"/>
              </w:rPr>
              <w:t>310</w:t>
            </w:r>
            <w:r w:rsidRPr="00E42261">
              <w:rPr>
                <w:rFonts w:ascii="MS Sans Serif" w:hAnsi="MS Sans Serif"/>
                <w:b/>
                <w:bCs/>
                <w:color w:val="auto"/>
                <w:kern w:val="0"/>
                <w:sz w:val="20"/>
                <w:szCs w:val="20"/>
                <w14:ligatures w14:val="none"/>
              </w:rPr>
              <w:t>,</w:t>
            </w:r>
            <w:r w:rsidR="00597B30">
              <w:rPr>
                <w:rFonts w:ascii="MS Sans Serif" w:hAnsi="MS Sans Serif"/>
                <w:b/>
                <w:bCs/>
                <w:color w:val="auto"/>
                <w:kern w:val="0"/>
                <w:sz w:val="20"/>
                <w:szCs w:val="20"/>
                <w14:ligatures w14:val="none"/>
              </w:rPr>
              <w:t>28</w:t>
            </w:r>
          </w:p>
        </w:tc>
        <w:tc>
          <w:tcPr>
            <w:tcW w:w="1678" w:type="dxa"/>
            <w:tcBorders>
              <w:top w:val="single" w:sz="8" w:space="0" w:color="auto"/>
              <w:left w:val="nil"/>
              <w:bottom w:val="single" w:sz="8" w:space="0" w:color="auto"/>
              <w:right w:val="single" w:sz="8" w:space="0" w:color="auto"/>
            </w:tcBorders>
            <w:noWrap/>
            <w:vAlign w:val="bottom"/>
            <w:hideMark/>
          </w:tcPr>
          <w:p w14:paraId="2D43C7F2" w14:textId="0815DF04" w:rsidR="002A6F9E" w:rsidRPr="00E42261" w:rsidRDefault="002A6F9E" w:rsidP="00E42261">
            <w:pPr>
              <w:spacing w:after="0" w:line="240" w:lineRule="auto"/>
              <w:ind w:left="0" w:firstLine="0"/>
              <w:jc w:val="right"/>
              <w:rPr>
                <w:rFonts w:ascii="MS Sans Serif" w:hAnsi="MS Sans Serif"/>
                <w:b/>
                <w:bCs/>
                <w:color w:val="auto"/>
                <w:kern w:val="0"/>
                <w:sz w:val="20"/>
                <w:szCs w:val="20"/>
                <w14:ligatures w14:val="none"/>
              </w:rPr>
            </w:pPr>
            <w:r w:rsidRPr="00E42261">
              <w:rPr>
                <w:rFonts w:ascii="MS Sans Serif" w:hAnsi="MS Sans Serif"/>
                <w:b/>
                <w:bCs/>
                <w:color w:val="auto"/>
                <w:kern w:val="0"/>
                <w:sz w:val="20"/>
                <w:szCs w:val="20"/>
                <w14:ligatures w14:val="none"/>
              </w:rPr>
              <w:t>9.</w:t>
            </w:r>
            <w:r w:rsidR="00C930A8">
              <w:rPr>
                <w:rFonts w:ascii="MS Sans Serif" w:hAnsi="MS Sans Serif"/>
                <w:b/>
                <w:bCs/>
                <w:color w:val="auto"/>
                <w:kern w:val="0"/>
                <w:sz w:val="20"/>
                <w:szCs w:val="20"/>
                <w14:ligatures w14:val="none"/>
              </w:rPr>
              <w:t>325</w:t>
            </w:r>
            <w:r w:rsidRPr="00E42261">
              <w:rPr>
                <w:rFonts w:ascii="MS Sans Serif" w:hAnsi="MS Sans Serif"/>
                <w:b/>
                <w:bCs/>
                <w:color w:val="auto"/>
                <w:kern w:val="0"/>
                <w:sz w:val="20"/>
                <w:szCs w:val="20"/>
                <w14:ligatures w14:val="none"/>
              </w:rPr>
              <w:t>.</w:t>
            </w:r>
            <w:r w:rsidR="00D26788">
              <w:rPr>
                <w:rFonts w:ascii="MS Sans Serif" w:hAnsi="MS Sans Serif"/>
                <w:b/>
                <w:bCs/>
                <w:color w:val="auto"/>
                <w:kern w:val="0"/>
                <w:sz w:val="20"/>
                <w:szCs w:val="20"/>
                <w14:ligatures w14:val="none"/>
              </w:rPr>
              <w:t>833</w:t>
            </w:r>
            <w:r w:rsidRPr="00E42261">
              <w:rPr>
                <w:rFonts w:ascii="MS Sans Serif" w:hAnsi="MS Sans Serif"/>
                <w:b/>
                <w:bCs/>
                <w:color w:val="auto"/>
                <w:kern w:val="0"/>
                <w:sz w:val="20"/>
                <w:szCs w:val="20"/>
                <w14:ligatures w14:val="none"/>
              </w:rPr>
              <w:t>,</w:t>
            </w:r>
            <w:r w:rsidR="00D26788">
              <w:rPr>
                <w:rFonts w:ascii="MS Sans Serif" w:hAnsi="MS Sans Serif"/>
                <w:b/>
                <w:bCs/>
                <w:color w:val="auto"/>
                <w:kern w:val="0"/>
                <w:sz w:val="20"/>
                <w:szCs w:val="20"/>
                <w14:ligatures w14:val="none"/>
              </w:rPr>
              <w:t>1</w:t>
            </w:r>
            <w:r w:rsidRPr="00E42261">
              <w:rPr>
                <w:rFonts w:ascii="MS Sans Serif" w:hAnsi="MS Sans Serif"/>
                <w:b/>
                <w:bCs/>
                <w:color w:val="auto"/>
                <w:kern w:val="0"/>
                <w:sz w:val="20"/>
                <w:szCs w:val="20"/>
                <w14:ligatures w14:val="none"/>
              </w:rPr>
              <w:t>5</w:t>
            </w:r>
          </w:p>
        </w:tc>
      </w:tr>
    </w:tbl>
    <w:p w14:paraId="742F9A2C" w14:textId="77777777" w:rsidR="00E42261" w:rsidRDefault="00E42261" w:rsidP="00E42261">
      <w:pPr>
        <w:spacing w:after="3" w:line="259" w:lineRule="auto"/>
        <w:ind w:left="577"/>
        <w:jc w:val="left"/>
        <w:rPr>
          <w:b/>
        </w:rPr>
      </w:pPr>
    </w:p>
    <w:p w14:paraId="6D29C3AC" w14:textId="09338CDA" w:rsidR="0093631C" w:rsidRDefault="0093631C">
      <w:pPr>
        <w:spacing w:after="0" w:line="259" w:lineRule="auto"/>
        <w:ind w:left="567" w:firstLine="0"/>
        <w:jc w:val="left"/>
      </w:pPr>
    </w:p>
    <w:p w14:paraId="6D28449F" w14:textId="50A81EFF" w:rsidR="00C52472" w:rsidRPr="008720C1" w:rsidRDefault="00CF6977">
      <w:pPr>
        <w:ind w:left="577" w:right="374"/>
      </w:pPr>
      <w:r w:rsidRPr="00EE73AA">
        <w:t>Από τη σύγκριση των δαπανών του προϋπολογισμού για το έτος 202</w:t>
      </w:r>
      <w:r w:rsidR="008720C1" w:rsidRPr="00EE73AA">
        <w:t>6</w:t>
      </w:r>
      <w:r w:rsidRPr="00EE73AA">
        <w:t>, όπως προτάθηκαν από την αρμόδια Διεύθυνση Καθαριότητας και Ανακύκλωσης που ανέρχονται σε 9.</w:t>
      </w:r>
      <w:r w:rsidR="00D26788">
        <w:t>325</w:t>
      </w:r>
      <w:r w:rsidRPr="00EE73AA">
        <w:t>.</w:t>
      </w:r>
      <w:r w:rsidR="00D12131" w:rsidRPr="00EE73AA">
        <w:t>8</w:t>
      </w:r>
      <w:r w:rsidR="0091576B">
        <w:t>33</w:t>
      </w:r>
      <w:r w:rsidRPr="00EE73AA">
        <w:t>,</w:t>
      </w:r>
      <w:r w:rsidR="0091576B">
        <w:t>1</w:t>
      </w:r>
      <w:r w:rsidR="00D12131" w:rsidRPr="00EE73AA">
        <w:t>5€</w:t>
      </w:r>
      <w:r w:rsidRPr="00EE73AA">
        <w:t xml:space="preserve"> με τα αναμενόμενα έσοδα σύμφωνα με τους υφιστάμενους συντελεστές να ανέρχονται σε </w:t>
      </w:r>
      <w:r w:rsidR="00185076" w:rsidRPr="00EE73AA">
        <w:t>9.</w:t>
      </w:r>
      <w:r w:rsidR="003A1E1C">
        <w:t>325.</w:t>
      </w:r>
      <w:r w:rsidR="00185076" w:rsidRPr="00EE73AA">
        <w:t>8</w:t>
      </w:r>
      <w:r w:rsidR="003A1E1C">
        <w:t>33</w:t>
      </w:r>
      <w:r w:rsidR="00185076" w:rsidRPr="00EE73AA">
        <w:t>,</w:t>
      </w:r>
      <w:r w:rsidR="003A1E1C">
        <w:t>1</w:t>
      </w:r>
      <w:r w:rsidR="00185076" w:rsidRPr="00EE73AA">
        <w:t>5€</w:t>
      </w:r>
      <w:r w:rsidRPr="00EE73AA">
        <w:t>, παρατηρούμε ότι υπάρχει</w:t>
      </w:r>
      <w:r w:rsidR="00FC22FB">
        <w:t xml:space="preserve"> ισοσκέλιση </w:t>
      </w:r>
      <w:r w:rsidR="00335883">
        <w:t xml:space="preserve">Εσόδων – Εξόδων, </w:t>
      </w:r>
      <w:r w:rsidR="0053418E">
        <w:t xml:space="preserve">συνεπώς δεν απαιτείται αναπροσαρμογή των συντελεστών </w:t>
      </w:r>
      <w:r w:rsidR="00DE5004">
        <w:t>των δημοτι</w:t>
      </w:r>
      <w:r w:rsidR="00174B26">
        <w:t>κών τελών</w:t>
      </w:r>
      <w:r w:rsidRPr="00EE73AA">
        <w:t xml:space="preserve">.  Το εκτιμώμενο ταμειακό υπόλοιπο εκτιμάται στο ποσό των </w:t>
      </w:r>
      <w:r w:rsidR="00525A5C">
        <w:t>1.100</w:t>
      </w:r>
      <w:r w:rsidRPr="00EE73AA">
        <w:t>.000</w:t>
      </w:r>
      <w:r w:rsidR="00525A5C">
        <w:t>,00</w:t>
      </w:r>
      <w:r w:rsidRPr="00EE73AA">
        <w:t>€</w:t>
      </w:r>
      <w:r w:rsidR="00C52472" w:rsidRPr="00EE73AA">
        <w:t>.</w:t>
      </w:r>
    </w:p>
    <w:p w14:paraId="7FC7A993" w14:textId="77777777" w:rsidR="00D32BCB" w:rsidRPr="008720C1" w:rsidRDefault="00D32BCB">
      <w:pPr>
        <w:ind w:left="1057" w:right="6"/>
      </w:pPr>
    </w:p>
    <w:p w14:paraId="3B37EEC3" w14:textId="63B711D5" w:rsidR="0093631C" w:rsidRDefault="00CF6977">
      <w:pPr>
        <w:tabs>
          <w:tab w:val="center" w:pos="975"/>
          <w:tab w:val="center" w:pos="1287"/>
        </w:tabs>
        <w:spacing w:after="0" w:line="259" w:lineRule="auto"/>
        <w:ind w:left="0" w:firstLine="0"/>
        <w:jc w:val="left"/>
      </w:pPr>
      <w:r>
        <w:rPr>
          <w:rFonts w:ascii="Arial" w:eastAsia="Arial" w:hAnsi="Arial" w:cs="Arial"/>
        </w:rPr>
        <w:tab/>
      </w:r>
      <w:r>
        <w:t xml:space="preserve"> </w:t>
      </w:r>
    </w:p>
    <w:p w14:paraId="6BCF73C6" w14:textId="5D39A5FC" w:rsidR="0093631C" w:rsidRPr="00F778CE" w:rsidRDefault="00CF6977">
      <w:pPr>
        <w:spacing w:after="21" w:line="259" w:lineRule="auto"/>
        <w:ind w:left="566"/>
        <w:jc w:val="left"/>
      </w:pPr>
      <w:r w:rsidRPr="00F778CE">
        <w:rPr>
          <w:b/>
          <w:u w:val="single" w:color="000000"/>
        </w:rPr>
        <w:t>Εισηγείται στο Δημοτικό Συμβούλιο τον καθορισμό των ανταποδοτικών τελών έτους 202</w:t>
      </w:r>
      <w:r w:rsidR="00F778CE">
        <w:rPr>
          <w:b/>
          <w:u w:val="single" w:color="000000"/>
        </w:rPr>
        <w:t>6</w:t>
      </w:r>
      <w:r w:rsidRPr="00F778CE">
        <w:rPr>
          <w:b/>
          <w:u w:val="single" w:color="000000"/>
        </w:rPr>
        <w:t>, ως εξής:</w:t>
      </w:r>
      <w:r w:rsidRPr="00F778CE">
        <w:rPr>
          <w:b/>
        </w:rPr>
        <w:t xml:space="preserve">  </w:t>
      </w:r>
    </w:p>
    <w:p w14:paraId="7EA6FFDA" w14:textId="77777777" w:rsidR="00F9003F" w:rsidRDefault="00F9003F">
      <w:pPr>
        <w:spacing w:after="0" w:line="259" w:lineRule="auto"/>
        <w:ind w:left="567" w:firstLine="0"/>
        <w:jc w:val="left"/>
      </w:pPr>
    </w:p>
    <w:p w14:paraId="64C3EC12" w14:textId="77777777" w:rsidR="0093631C" w:rsidRDefault="00CF6977">
      <w:pPr>
        <w:tabs>
          <w:tab w:val="center" w:pos="567"/>
          <w:tab w:val="center" w:pos="2889"/>
        </w:tabs>
        <w:spacing w:after="21" w:line="259" w:lineRule="auto"/>
        <w:ind w:left="0" w:firstLine="0"/>
        <w:jc w:val="left"/>
      </w:pPr>
      <w:r>
        <w:rPr>
          <w:rFonts w:ascii="Calibri" w:eastAsia="Calibri" w:hAnsi="Calibri" w:cs="Calibri"/>
          <w:sz w:val="22"/>
        </w:rPr>
        <w:tab/>
      </w:r>
      <w:r>
        <w:t xml:space="preserve"> </w:t>
      </w:r>
      <w:r>
        <w:tab/>
      </w:r>
      <w:r>
        <w:rPr>
          <w:noProof/>
        </w:rPr>
        <w:drawing>
          <wp:inline distT="0" distB="0" distL="0" distR="0" wp14:anchorId="7104E93E" wp14:editId="6474D3B3">
            <wp:extent cx="207264" cy="149352"/>
            <wp:effectExtent l="0" t="0" r="0" b="0"/>
            <wp:docPr id="12943" name="Picture 12943"/>
            <wp:cNvGraphicFramePr/>
            <a:graphic xmlns:a="http://schemas.openxmlformats.org/drawingml/2006/main">
              <a:graphicData uri="http://schemas.openxmlformats.org/drawingml/2006/picture">
                <pic:pic xmlns:pic="http://schemas.openxmlformats.org/drawingml/2006/picture">
                  <pic:nvPicPr>
                    <pic:cNvPr id="12943" name="Picture 12943"/>
                    <pic:cNvPicPr/>
                  </pic:nvPicPr>
                  <pic:blipFill>
                    <a:blip r:embed="rId16"/>
                    <a:stretch>
                      <a:fillRect/>
                    </a:stretch>
                  </pic:blipFill>
                  <pic:spPr>
                    <a:xfrm>
                      <a:off x="0" y="0"/>
                      <a:ext cx="207264" cy="149352"/>
                    </a:xfrm>
                    <a:prstGeom prst="rect">
                      <a:avLst/>
                    </a:prstGeom>
                  </pic:spPr>
                </pic:pic>
              </a:graphicData>
            </a:graphic>
          </wp:inline>
        </w:drawing>
      </w:r>
      <w:r>
        <w:rPr>
          <w:b/>
          <w:u w:val="single" w:color="000000"/>
        </w:rPr>
        <w:t xml:space="preserve">  Τέλη καθαριότητας και φωτισμού για κατοικία</w:t>
      </w:r>
      <w:r>
        <w:t xml:space="preserve">: </w:t>
      </w:r>
    </w:p>
    <w:p w14:paraId="4B444E4C" w14:textId="77777777" w:rsidR="0093631C" w:rsidRDefault="00CF6977">
      <w:pPr>
        <w:numPr>
          <w:ilvl w:val="0"/>
          <w:numId w:val="14"/>
        </w:numPr>
        <w:ind w:right="6" w:hanging="230"/>
      </w:pPr>
      <w:r>
        <w:t xml:space="preserve">Συντελεστής 1,90 ευρώ ανά τ.μ. ετησίως, για όλο το Δήμο Χίου εκτός από την Δ.Ε. </w:t>
      </w:r>
      <w:proofErr w:type="spellStart"/>
      <w:r>
        <w:t>Αμανής</w:t>
      </w:r>
      <w:proofErr w:type="spellEnd"/>
      <w:r>
        <w:t xml:space="preserve"> και τις Κοινότητες Αμάδων, </w:t>
      </w:r>
      <w:proofErr w:type="spellStart"/>
      <w:r>
        <w:t>Βικίου</w:t>
      </w:r>
      <w:proofErr w:type="spellEnd"/>
      <w:r>
        <w:t xml:space="preserve">, Καμπιών, </w:t>
      </w:r>
      <w:proofErr w:type="spellStart"/>
      <w:r>
        <w:t>Σπαρτούντας</w:t>
      </w:r>
      <w:proofErr w:type="spellEnd"/>
      <w:r>
        <w:t xml:space="preserve">, </w:t>
      </w:r>
      <w:proofErr w:type="spellStart"/>
      <w:r>
        <w:t>Πιτυούς</w:t>
      </w:r>
      <w:proofErr w:type="spellEnd"/>
      <w:r>
        <w:t xml:space="preserve"> και </w:t>
      </w:r>
      <w:proofErr w:type="spellStart"/>
      <w:r>
        <w:t>Χαλκειούς</w:t>
      </w:r>
      <w:proofErr w:type="spellEnd"/>
      <w:r>
        <w:t xml:space="preserve">.  </w:t>
      </w:r>
    </w:p>
    <w:p w14:paraId="167C98B2" w14:textId="77777777" w:rsidR="0093631C" w:rsidRDefault="00CF6977">
      <w:pPr>
        <w:numPr>
          <w:ilvl w:val="0"/>
          <w:numId w:val="14"/>
        </w:numPr>
        <w:ind w:right="6" w:hanging="230"/>
      </w:pPr>
      <w:r>
        <w:t xml:space="preserve">Συντελεστής 1,15 ευρώ ανά τ.μ. ετησίως για τη Δ.Ε. </w:t>
      </w:r>
      <w:proofErr w:type="spellStart"/>
      <w:r>
        <w:t>Αμανής</w:t>
      </w:r>
      <w:proofErr w:type="spellEnd"/>
      <w:r>
        <w:t xml:space="preserve"> και τις Κοινότητες Αμάδων, </w:t>
      </w:r>
      <w:proofErr w:type="spellStart"/>
      <w:r>
        <w:t>Βικίου</w:t>
      </w:r>
      <w:proofErr w:type="spellEnd"/>
      <w:r>
        <w:t xml:space="preserve">, Καμπιών, </w:t>
      </w:r>
      <w:proofErr w:type="spellStart"/>
      <w:r>
        <w:t>Σπαρτούντας</w:t>
      </w:r>
      <w:proofErr w:type="spellEnd"/>
      <w:r>
        <w:t xml:space="preserve"> και </w:t>
      </w:r>
      <w:proofErr w:type="spellStart"/>
      <w:r>
        <w:t>Πιτυούς</w:t>
      </w:r>
      <w:proofErr w:type="spellEnd"/>
      <w:r>
        <w:t xml:space="preserve">.  </w:t>
      </w:r>
    </w:p>
    <w:p w14:paraId="44FAAB65" w14:textId="77777777" w:rsidR="0093631C" w:rsidRDefault="00CF6977">
      <w:pPr>
        <w:numPr>
          <w:ilvl w:val="0"/>
          <w:numId w:val="14"/>
        </w:numPr>
        <w:ind w:right="6" w:hanging="230"/>
      </w:pPr>
      <w:r>
        <w:t xml:space="preserve">Συντελεστής 1,65 ευρώ ανά τ.μ. ετησίως για την Κοινότητα </w:t>
      </w:r>
      <w:proofErr w:type="spellStart"/>
      <w:r>
        <w:t>Χαλκειούς</w:t>
      </w:r>
      <w:proofErr w:type="spellEnd"/>
      <w:r>
        <w:t xml:space="preserve">. </w:t>
      </w:r>
    </w:p>
    <w:p w14:paraId="5F8E2D83" w14:textId="77777777" w:rsidR="0093631C" w:rsidRDefault="00CF6977">
      <w:pPr>
        <w:spacing w:after="20" w:line="259" w:lineRule="auto"/>
        <w:ind w:left="567" w:firstLine="0"/>
        <w:jc w:val="left"/>
      </w:pPr>
      <w:r>
        <w:t xml:space="preserve"> </w:t>
      </w:r>
    </w:p>
    <w:p w14:paraId="6C74E30A" w14:textId="77777777" w:rsidR="0093631C" w:rsidRDefault="00CF6977">
      <w:pPr>
        <w:tabs>
          <w:tab w:val="center" w:pos="567"/>
          <w:tab w:val="center" w:pos="2885"/>
        </w:tabs>
        <w:spacing w:after="21" w:line="259" w:lineRule="auto"/>
        <w:ind w:left="0" w:firstLine="0"/>
        <w:jc w:val="left"/>
      </w:pPr>
      <w:r>
        <w:rPr>
          <w:noProof/>
        </w:rPr>
        <w:drawing>
          <wp:anchor distT="0" distB="0" distL="114300" distR="114300" simplePos="0" relativeHeight="251658240" behindDoc="1" locked="0" layoutInCell="1" allowOverlap="0" wp14:anchorId="70EA74AF" wp14:editId="6D8B44AC">
            <wp:simplePos x="0" y="0"/>
            <wp:positionH relativeFrom="column">
              <wp:posOffset>393497</wp:posOffset>
            </wp:positionH>
            <wp:positionV relativeFrom="paragraph">
              <wp:posOffset>-33088</wp:posOffset>
            </wp:positionV>
            <wp:extent cx="207264" cy="149352"/>
            <wp:effectExtent l="0" t="0" r="0" b="0"/>
            <wp:wrapNone/>
            <wp:docPr id="12963" name="Picture 12963"/>
            <wp:cNvGraphicFramePr/>
            <a:graphic xmlns:a="http://schemas.openxmlformats.org/drawingml/2006/main">
              <a:graphicData uri="http://schemas.openxmlformats.org/drawingml/2006/picture">
                <pic:pic xmlns:pic="http://schemas.openxmlformats.org/drawingml/2006/picture">
                  <pic:nvPicPr>
                    <pic:cNvPr id="12963" name="Picture 12963"/>
                    <pic:cNvPicPr/>
                  </pic:nvPicPr>
                  <pic:blipFill>
                    <a:blip r:embed="rId16"/>
                    <a:stretch>
                      <a:fillRect/>
                    </a:stretch>
                  </pic:blipFill>
                  <pic:spPr>
                    <a:xfrm>
                      <a:off x="0" y="0"/>
                      <a:ext cx="207264" cy="149352"/>
                    </a:xfrm>
                    <a:prstGeom prst="rect">
                      <a:avLst/>
                    </a:prstGeom>
                  </pic:spPr>
                </pic:pic>
              </a:graphicData>
            </a:graphic>
          </wp:anchor>
        </w:drawing>
      </w:r>
      <w:r>
        <w:rPr>
          <w:rFonts w:ascii="Calibri" w:eastAsia="Calibri" w:hAnsi="Calibri" w:cs="Calibri"/>
          <w:sz w:val="22"/>
        </w:rPr>
        <w:tab/>
      </w:r>
      <w:r>
        <w:t xml:space="preserve"> </w:t>
      </w:r>
      <w:r>
        <w:tab/>
      </w:r>
      <w:r>
        <w:rPr>
          <w:b/>
          <w:u w:val="single" w:color="000000"/>
        </w:rPr>
        <w:t xml:space="preserve"> Τέλη καθαριότητας για επαγγελματική χρήση:</w:t>
      </w:r>
      <w:r>
        <w:rPr>
          <w:b/>
        </w:rPr>
        <w:t xml:space="preserve"> </w:t>
      </w:r>
    </w:p>
    <w:p w14:paraId="5B36D86A" w14:textId="77777777" w:rsidR="0093631C" w:rsidRDefault="00CF6977">
      <w:pPr>
        <w:numPr>
          <w:ilvl w:val="0"/>
          <w:numId w:val="15"/>
        </w:numPr>
        <w:ind w:right="6" w:hanging="283"/>
      </w:pPr>
      <w:r>
        <w:t xml:space="preserve">Συντελεστής 2,88 ευρώ ανά τ.μ. ετησίως για τη Δ.Ε. Χίου. </w:t>
      </w:r>
    </w:p>
    <w:p w14:paraId="621935FE" w14:textId="77777777" w:rsidR="0093631C" w:rsidRDefault="00CF6977">
      <w:pPr>
        <w:numPr>
          <w:ilvl w:val="0"/>
          <w:numId w:val="15"/>
        </w:numPr>
        <w:ind w:right="6" w:hanging="283"/>
      </w:pPr>
      <w:r>
        <w:t xml:space="preserve">Συντελεστής 2,30 ευρώ ανά τ.μ. ετησίως για τις Δ.Ε. Αγ. Μηνά και τις Κοινότητες </w:t>
      </w:r>
      <w:proofErr w:type="spellStart"/>
      <w:r>
        <w:t>Βροντάδου</w:t>
      </w:r>
      <w:proofErr w:type="spellEnd"/>
      <w:r>
        <w:t xml:space="preserve">, </w:t>
      </w:r>
      <w:proofErr w:type="spellStart"/>
      <w:r>
        <w:t>Καρδαμύλων</w:t>
      </w:r>
      <w:proofErr w:type="spellEnd"/>
      <w:r>
        <w:t xml:space="preserve">, Λαγκάδας, </w:t>
      </w:r>
      <w:proofErr w:type="spellStart"/>
      <w:r>
        <w:t>Αυγωνύμων</w:t>
      </w:r>
      <w:proofErr w:type="spellEnd"/>
      <w:r>
        <w:t xml:space="preserve">, </w:t>
      </w:r>
      <w:proofErr w:type="spellStart"/>
      <w:r>
        <w:t>Αναβάτου</w:t>
      </w:r>
      <w:proofErr w:type="spellEnd"/>
      <w:r>
        <w:t xml:space="preserve">, Καρυών, </w:t>
      </w:r>
      <w:proofErr w:type="spellStart"/>
      <w:r>
        <w:t>Πυργίου</w:t>
      </w:r>
      <w:proofErr w:type="spellEnd"/>
      <w:r>
        <w:t xml:space="preserve"> και </w:t>
      </w:r>
      <w:proofErr w:type="spellStart"/>
      <w:r>
        <w:t>Λιθίου</w:t>
      </w:r>
      <w:proofErr w:type="spellEnd"/>
      <w:r>
        <w:t xml:space="preserve">.  </w:t>
      </w:r>
    </w:p>
    <w:p w14:paraId="7C394928" w14:textId="77777777" w:rsidR="0093631C" w:rsidRDefault="00CF6977">
      <w:pPr>
        <w:numPr>
          <w:ilvl w:val="0"/>
          <w:numId w:val="15"/>
        </w:numPr>
        <w:ind w:right="6" w:hanging="283"/>
      </w:pPr>
      <w:r>
        <w:t xml:space="preserve">Συντελεστής 1,96 ευρώ ανά τ.μ. ετησίως για τις Δ.Ε. </w:t>
      </w:r>
      <w:proofErr w:type="spellStart"/>
      <w:r>
        <w:t>Αμανής</w:t>
      </w:r>
      <w:proofErr w:type="spellEnd"/>
      <w:r>
        <w:t xml:space="preserve">, </w:t>
      </w:r>
      <w:proofErr w:type="spellStart"/>
      <w:r>
        <w:t>Καμποχώρων</w:t>
      </w:r>
      <w:proofErr w:type="spellEnd"/>
      <w:r>
        <w:t xml:space="preserve"> (πλην </w:t>
      </w:r>
      <w:proofErr w:type="spellStart"/>
      <w:r>
        <w:t>Χαλκειούς</w:t>
      </w:r>
      <w:proofErr w:type="spellEnd"/>
      <w:r>
        <w:t xml:space="preserve">), Μαστιχοχωρίων, Ιωνίας και τις Κοινότητες </w:t>
      </w:r>
      <w:proofErr w:type="spellStart"/>
      <w:r>
        <w:t>Συκιάδας</w:t>
      </w:r>
      <w:proofErr w:type="spellEnd"/>
      <w:r>
        <w:t xml:space="preserve">, </w:t>
      </w:r>
      <w:proofErr w:type="spellStart"/>
      <w:r>
        <w:t>Σιδηρούντας</w:t>
      </w:r>
      <w:proofErr w:type="spellEnd"/>
      <w:r>
        <w:t xml:space="preserve">, Αμάδων, </w:t>
      </w:r>
      <w:proofErr w:type="spellStart"/>
      <w:r>
        <w:t>Βικίου</w:t>
      </w:r>
      <w:proofErr w:type="spellEnd"/>
      <w:r>
        <w:t xml:space="preserve"> Καμπιών, </w:t>
      </w:r>
      <w:proofErr w:type="spellStart"/>
      <w:r>
        <w:t>Σπαρτούντας</w:t>
      </w:r>
      <w:proofErr w:type="spellEnd"/>
      <w:r>
        <w:t xml:space="preserve"> και </w:t>
      </w:r>
      <w:proofErr w:type="spellStart"/>
      <w:r>
        <w:t>Πιτυούς</w:t>
      </w:r>
      <w:proofErr w:type="spellEnd"/>
      <w:r>
        <w:t xml:space="preserve">.  </w:t>
      </w:r>
    </w:p>
    <w:p w14:paraId="3CB87559" w14:textId="77777777" w:rsidR="0093631C" w:rsidRDefault="00CF6977">
      <w:pPr>
        <w:numPr>
          <w:ilvl w:val="0"/>
          <w:numId w:val="15"/>
        </w:numPr>
        <w:ind w:right="6" w:hanging="283"/>
      </w:pPr>
      <w:r>
        <w:t xml:space="preserve">Συντελεστής 1,70 ευρώ ανά τ.μ. ετησίως για την Κοινότητα </w:t>
      </w:r>
      <w:proofErr w:type="spellStart"/>
      <w:r>
        <w:t>Χαλκειούς</w:t>
      </w:r>
      <w:proofErr w:type="spellEnd"/>
      <w:r>
        <w:t xml:space="preserve">. </w:t>
      </w:r>
    </w:p>
    <w:p w14:paraId="0B7AADE1" w14:textId="77777777" w:rsidR="0093631C" w:rsidRDefault="00CF6977">
      <w:pPr>
        <w:numPr>
          <w:ilvl w:val="0"/>
          <w:numId w:val="15"/>
        </w:numPr>
        <w:ind w:right="6" w:hanging="283"/>
      </w:pPr>
      <w:r>
        <w:t xml:space="preserve">Δημοτικό τέλος για τους μη στεγασμένους επαγγελματικούς χώρους συντελεστής 1,15 ευρώ ανά τ.μ. ετησίως, καθώς και για τις μεταποιητικές επιχειρήσεις.  </w:t>
      </w:r>
    </w:p>
    <w:p w14:paraId="7C6D3C58" w14:textId="77777777" w:rsidR="0093631C" w:rsidRDefault="00CF6977">
      <w:pPr>
        <w:numPr>
          <w:ilvl w:val="0"/>
          <w:numId w:val="15"/>
        </w:numPr>
        <w:ind w:right="6" w:hanging="283"/>
      </w:pPr>
      <w:r>
        <w:t xml:space="preserve">Συντελεστής φόρου ηλεκτροδοτούμενων χώρων μη στεγασμένου χώρου κατά τετραγωνικό μέτρο φωτιζόμενης επιφάνειας, στο μισό του συντελεστή που ορίζεται για τους στεγασμένους χώρους. ΔΦ = 0,035 (άρθρο 10 παρ1 του Ν.1080/80).  </w:t>
      </w:r>
    </w:p>
    <w:p w14:paraId="05B0F13C" w14:textId="77777777" w:rsidR="0093631C" w:rsidRDefault="00CF6977">
      <w:pPr>
        <w:numPr>
          <w:ilvl w:val="0"/>
          <w:numId w:val="15"/>
        </w:numPr>
        <w:ind w:right="6" w:hanging="283"/>
      </w:pPr>
      <w:r>
        <w:t xml:space="preserve">Για τους ελεύθερους επαγγελματίες (από τους οποίους εξαιρούνται τα Καταστήματα Υγειονομικού Ενδιαφέροντος) που διαθέτουν επαγγελματική στέγη (έδρα), η οποία δεν αποτελεί κατοικία τους, εμβαδού έως </w:t>
      </w:r>
    </w:p>
    <w:p w14:paraId="7023489C" w14:textId="77777777" w:rsidR="0093631C" w:rsidRDefault="00CF6977">
      <w:pPr>
        <w:ind w:left="577" w:right="234"/>
      </w:pPr>
      <w:r>
        <w:t xml:space="preserve">60τ.μ., βρίσκονται στην πρώτη πενταετία από την έναρξη επαγγέλματος και δραστηριοποιούνται στις Δ.Ε. Χίου, Αγ. Μηνά και στην Κοινότητα </w:t>
      </w:r>
      <w:proofErr w:type="spellStart"/>
      <w:r>
        <w:t>Βροντάδου</w:t>
      </w:r>
      <w:proofErr w:type="spellEnd"/>
      <w:r>
        <w:t xml:space="preserve">, ο συντελεστής ορίζεται ίσος προς τον συντελεστή κατοικίας. Στην κατηγορία αυτήν ανήκουν τα ως άνω φυσικά πρόσωπα ή τα νομικά πρόσωπα των οποίων η έδρα πληροί τα ως άνω κριτήρια και όλοι οι εταίροι τους βρίσκονται στην πρώτη πενταετία από την έναρξη επαγγέλματος.  </w:t>
      </w:r>
    </w:p>
    <w:p w14:paraId="14A58342" w14:textId="77777777" w:rsidR="0093631C" w:rsidRDefault="00CF6977">
      <w:pPr>
        <w:numPr>
          <w:ilvl w:val="0"/>
          <w:numId w:val="15"/>
        </w:numPr>
        <w:ind w:right="6" w:hanging="283"/>
      </w:pPr>
      <w:r>
        <w:t xml:space="preserve">Για τους ελεύθερους επαγγελματίες (από τους οποίους εξαιρούνται τα Καταστήματα Υγειονομικού </w:t>
      </w:r>
    </w:p>
    <w:p w14:paraId="2CA934BF" w14:textId="77777777" w:rsidR="0093631C" w:rsidRDefault="00CF6977">
      <w:pPr>
        <w:ind w:left="577" w:right="232"/>
      </w:pPr>
      <w:r>
        <w:t xml:space="preserve">Ενδιαφέροντος) που διαθέτουν επαγγελματική στέγη (έδρα), η οποία δεν αποτελεί κατοικία τους, εμβαδού έως 60τ.μ., βρίσκονται στην πρώτη πενταετία από την έναρξη επαγγέλματος και δραστηριοποιούνται στις λοιπές περιοχές του Δ. Χίου, ο συντελεστής ορίζεται στο 50% προς τον συντελεστή που υφίσταται για τις κατοικίες. Στην κατηγορία αυτήν ανήκουν τα ως άνω φυσικά πρόσωπα ή τα νομικά πρόσωπα των οποίων η έδρα πληροί τα ως άνω κριτήρια και όλοι οι εταίροι τους βρίσκονται στην πρώτη πενταετία από την έναρξη επαγγέλματος.  </w:t>
      </w:r>
    </w:p>
    <w:p w14:paraId="72595EF2" w14:textId="77777777" w:rsidR="0093631C" w:rsidRDefault="00CF6977">
      <w:pPr>
        <w:spacing w:after="0" w:line="259" w:lineRule="auto"/>
        <w:ind w:left="567" w:firstLine="0"/>
        <w:jc w:val="left"/>
      </w:pPr>
      <w:r>
        <w:t xml:space="preserve">  </w:t>
      </w:r>
    </w:p>
    <w:p w14:paraId="699C68C4" w14:textId="77777777" w:rsidR="0093631C" w:rsidRDefault="00CF6977">
      <w:pPr>
        <w:spacing w:after="21" w:line="259" w:lineRule="auto"/>
        <w:ind w:left="566"/>
        <w:jc w:val="left"/>
      </w:pPr>
      <w:r>
        <w:rPr>
          <w:noProof/>
        </w:rPr>
        <w:drawing>
          <wp:inline distT="0" distB="0" distL="0" distR="0" wp14:anchorId="12D6784B" wp14:editId="48D187D3">
            <wp:extent cx="207264" cy="149352"/>
            <wp:effectExtent l="0" t="0" r="0" b="0"/>
            <wp:docPr id="13025" name="Picture 13025"/>
            <wp:cNvGraphicFramePr/>
            <a:graphic xmlns:a="http://schemas.openxmlformats.org/drawingml/2006/main">
              <a:graphicData uri="http://schemas.openxmlformats.org/drawingml/2006/picture">
                <pic:pic xmlns:pic="http://schemas.openxmlformats.org/drawingml/2006/picture">
                  <pic:nvPicPr>
                    <pic:cNvPr id="13025" name="Picture 13025"/>
                    <pic:cNvPicPr/>
                  </pic:nvPicPr>
                  <pic:blipFill>
                    <a:blip r:embed="rId16"/>
                    <a:stretch>
                      <a:fillRect/>
                    </a:stretch>
                  </pic:blipFill>
                  <pic:spPr>
                    <a:xfrm>
                      <a:off x="0" y="0"/>
                      <a:ext cx="207264" cy="149352"/>
                    </a:xfrm>
                    <a:prstGeom prst="rect">
                      <a:avLst/>
                    </a:prstGeom>
                  </pic:spPr>
                </pic:pic>
              </a:graphicData>
            </a:graphic>
          </wp:inline>
        </w:drawing>
      </w:r>
      <w:r>
        <w:rPr>
          <w:b/>
          <w:u w:val="single" w:color="000000"/>
        </w:rPr>
        <w:t xml:space="preserve">   Τέλη καθαριότητας για κοινωφελείς, μη κερδοσκοπικούς και φιλανθρωπικούς σκοπούς.</w:t>
      </w:r>
      <w:r>
        <w:rPr>
          <w:b/>
        </w:rPr>
        <w:t xml:space="preserve">                      </w:t>
      </w:r>
    </w:p>
    <w:p w14:paraId="306C14F9" w14:textId="77777777" w:rsidR="0093631C" w:rsidRDefault="00CF6977">
      <w:pPr>
        <w:numPr>
          <w:ilvl w:val="0"/>
          <w:numId w:val="16"/>
        </w:numPr>
        <w:ind w:right="6" w:hanging="230"/>
      </w:pPr>
      <w:r>
        <w:t xml:space="preserve">Συντελεστής 1,15 ευρώ ανά τ.μ. ετησίως για τα κτίρια του Γενικού </w:t>
      </w:r>
      <w:proofErr w:type="spellStart"/>
      <w:r>
        <w:t>Σκυλίτσειου</w:t>
      </w:r>
      <w:proofErr w:type="spellEnd"/>
      <w:r>
        <w:t xml:space="preserve"> Νοσοκομείου Χίου.</w:t>
      </w:r>
      <w:r>
        <w:rPr>
          <w:b/>
        </w:rPr>
        <w:t xml:space="preserve"> </w:t>
      </w:r>
    </w:p>
    <w:p w14:paraId="3D6D7245" w14:textId="77777777" w:rsidR="0093631C" w:rsidRDefault="00CF6977">
      <w:pPr>
        <w:numPr>
          <w:ilvl w:val="0"/>
          <w:numId w:val="16"/>
        </w:numPr>
        <w:ind w:right="6" w:hanging="230"/>
      </w:pPr>
      <w:r>
        <w:t xml:space="preserve">Πλήρης απαλλαγή από δημοτικά τέλη καθαριότητας και ηλεκτροφωτισμού της Αστικής μη Κερδοσκοπικής Εταιρείας ΚΙΒΩΤΟΣ ΤΟΥ ΚΟΣΜΟΥ Εθελοντική Μη Κυβερνητική Οργάνωση.  </w:t>
      </w:r>
    </w:p>
    <w:p w14:paraId="2AC5846E" w14:textId="77777777" w:rsidR="0093631C" w:rsidRDefault="00CF6977">
      <w:pPr>
        <w:numPr>
          <w:ilvl w:val="0"/>
          <w:numId w:val="16"/>
        </w:numPr>
        <w:ind w:right="6" w:hanging="230"/>
      </w:pPr>
      <w:r>
        <w:lastRenderedPageBreak/>
        <w:t xml:space="preserve">Πλήρης απαλλαγή των Τελών καθαριότητας και φωτισμού για τις ευπαθείς ομάδες: ΑΜΕΑ, Πολύτεκνοι, </w:t>
      </w:r>
      <w:proofErr w:type="spellStart"/>
      <w:r>
        <w:t>Τρίτεκνοι</w:t>
      </w:r>
      <w:proofErr w:type="spellEnd"/>
      <w:r>
        <w:t xml:space="preserve">, Άποροι, σύμφωνα με το άρθρο 202 του Ν. 3463/2006.  </w:t>
      </w:r>
    </w:p>
    <w:p w14:paraId="76762EBF" w14:textId="77777777" w:rsidR="0093631C" w:rsidRDefault="00CF6977">
      <w:pPr>
        <w:ind w:left="577" w:right="230"/>
      </w:pPr>
      <w:r>
        <w:t xml:space="preserve">Η απαλλαγή από τα τέλη καθαριότητας και φωτισμού για τις ευπαθείς ομάδες ΑΜΕΑ, Πολύτεκνοι και τις </w:t>
      </w:r>
      <w:proofErr w:type="spellStart"/>
      <w:r>
        <w:t>τρίτεκνες</w:t>
      </w:r>
      <w:proofErr w:type="spellEnd"/>
      <w:r>
        <w:t xml:space="preserve"> οικογένειες θα γίνεται υπό την προϋπόθεση ότι πληρούν τα κριτήρια που ισχύουν για τους δικαιούχους του Κοινωνικού Παντοπωλείου, όπως ακριβώς αναφέρονται στην ισχύουσα κάθε φορά ΑΔΣ, αλλά όσον αφορά τα εισοδηματικά κριτήρια αυτά θα  ισχύουν εις διπλούν, δηλαδή σύμφωνα με την ισχύουσα 334/20 ΑΔΣ:  Ετήσιο καθαρό εισόδημα έως 11.000 ευρώ για ένα άτομο, το ποσό αυτό θα προσαυξάνεται κατά 5.000,00 ευρώ για τον/την σύζυγο και κατά 5.000,00 ευρώ για κάθε ανήλικο τέκνο ή προστατευόμενο μέλος.  </w:t>
      </w:r>
    </w:p>
    <w:p w14:paraId="2EEC5DD5" w14:textId="77777777" w:rsidR="0093631C" w:rsidRDefault="00CF6977">
      <w:pPr>
        <w:numPr>
          <w:ilvl w:val="0"/>
          <w:numId w:val="16"/>
        </w:numPr>
        <w:ind w:right="6" w:hanging="230"/>
      </w:pPr>
      <w:r>
        <w:t xml:space="preserve">Ένταξη των πολιτιστικών, πνευματικών αθλητικών κέντρων στην χαμηλή κατηγορία χρέωσης, (1,15 ευρώ/τ.μ.) εφόσον το ακίνητο είναι στην ιδιοκτησία τους και χρησιμοποιείται από τα ίδια τα κέντρα.  </w:t>
      </w:r>
    </w:p>
    <w:p w14:paraId="3CD88560" w14:textId="77777777" w:rsidR="0093631C" w:rsidRDefault="00CF6977">
      <w:pPr>
        <w:numPr>
          <w:ilvl w:val="0"/>
          <w:numId w:val="16"/>
        </w:numPr>
        <w:ind w:right="6" w:hanging="230"/>
      </w:pPr>
      <w:r>
        <w:t xml:space="preserve">Υπαγωγή των ακινήτων που χρησιμοποιούνται για κοινωφελείς ή μη κερδοσκοπικούς σκοπούς στον συντελεστή του 1,15 ευρώ/τ.μ. ετησίως.  Τα Σωματεία θα πρέπει να καταθέσουν την αίτησή τους.  </w:t>
      </w:r>
    </w:p>
    <w:p w14:paraId="59819B46" w14:textId="77777777" w:rsidR="0093631C" w:rsidRDefault="00CF6977">
      <w:pPr>
        <w:spacing w:after="14" w:line="259" w:lineRule="auto"/>
        <w:ind w:left="567" w:firstLine="0"/>
        <w:jc w:val="left"/>
      </w:pPr>
      <w:r>
        <w:t xml:space="preserve">  </w:t>
      </w:r>
    </w:p>
    <w:p w14:paraId="5C2EBFBE" w14:textId="77777777" w:rsidR="0093631C" w:rsidRDefault="00CF6977">
      <w:pPr>
        <w:ind w:left="577" w:right="6"/>
      </w:pPr>
      <w:r>
        <w:t xml:space="preserve">Επίσης: </w:t>
      </w:r>
    </w:p>
    <w:p w14:paraId="087ECAC5" w14:textId="77777777" w:rsidR="0093631C" w:rsidRDefault="00CF6977">
      <w:pPr>
        <w:numPr>
          <w:ilvl w:val="0"/>
          <w:numId w:val="17"/>
        </w:numPr>
        <w:ind w:right="229" w:hanging="283"/>
      </w:pPr>
      <w:r>
        <w:t>Φόρος ηλεκτροδοτούμενων χώρων: 0,07 ευρώ/</w:t>
      </w:r>
      <w:proofErr w:type="spellStart"/>
      <w:r>
        <w:t>τμ</w:t>
      </w:r>
      <w:proofErr w:type="spellEnd"/>
      <w:r>
        <w:t xml:space="preserve"> για ολόκληρο το Δήμο Χίου.  </w:t>
      </w:r>
    </w:p>
    <w:p w14:paraId="0335ACE1" w14:textId="77777777" w:rsidR="0093631C" w:rsidRDefault="00CF6977">
      <w:pPr>
        <w:numPr>
          <w:ilvl w:val="0"/>
          <w:numId w:val="17"/>
        </w:numPr>
        <w:ind w:right="229" w:hanging="283"/>
      </w:pPr>
      <w:r>
        <w:t xml:space="preserve">Τέλος ακίνητης περιουσίας: Ο συντελεστής ΤΑΠ έχει οριστεί σε 0,25 τοις χιλίοις σύμφωνα με την Απόφαση Δημοτικού Συμβουλίου 759/2017 (ΑΔΑ: Ω32ΙΩΗΝ-7Υ3). Η ΔΕΔΔΗΕ να ενσωματώσει στις χρεώσεις Τ.Α.Π. τις αντικειμενικές αξίες, όπως αυτές αποτυπώνονται στο αριθ. </w:t>
      </w:r>
      <w:r>
        <w:rPr>
          <w:color w:val="333333"/>
        </w:rPr>
        <w:t xml:space="preserve">2375/Β΄/7-6-2021 </w:t>
      </w:r>
      <w:r>
        <w:t xml:space="preserve">ΦΕΚ.  </w:t>
      </w:r>
    </w:p>
    <w:p w14:paraId="3D35E7E4" w14:textId="77777777" w:rsidR="0093631C" w:rsidRDefault="00CF6977">
      <w:pPr>
        <w:numPr>
          <w:ilvl w:val="0"/>
          <w:numId w:val="17"/>
        </w:numPr>
        <w:ind w:right="229" w:hanging="283"/>
      </w:pPr>
      <w:r>
        <w:t xml:space="preserve">Στις </w:t>
      </w:r>
      <w:proofErr w:type="spellStart"/>
      <w:r>
        <w:t>εργοταξιακές</w:t>
      </w:r>
      <w:proofErr w:type="spellEnd"/>
      <w:r>
        <w:t xml:space="preserve"> παροχές η χρέωση της καλυπτόμενης επιφάνειας να γίνεται βάσει της άδειας που προσκομίζουν οι ενδιαφερόμενοι για τον πραγματικό χρόνο λειτουργίας του εργοταξίου, με συντελεστή ανάλογο της άδειας (οικιακό ή επαγγελματικό) και ανά </w:t>
      </w:r>
      <w:proofErr w:type="spellStart"/>
      <w:r>
        <w:t>τμ</w:t>
      </w:r>
      <w:proofErr w:type="spellEnd"/>
      <w:r>
        <w:t xml:space="preserve"> ανάλογα με την κατηγορία/ζώνη που ανήκει το ακίνητο σύμφωνα με το </w:t>
      </w:r>
      <w:proofErr w:type="spellStart"/>
      <w:r>
        <w:t>α.π.</w:t>
      </w:r>
      <w:proofErr w:type="spellEnd"/>
      <w:r>
        <w:t xml:space="preserve"> 30562/17-9-2001 έγγραφο της Δ/</w:t>
      </w:r>
      <w:proofErr w:type="spellStart"/>
      <w:r>
        <w:t>νσης</w:t>
      </w:r>
      <w:proofErr w:type="spellEnd"/>
      <w:r>
        <w:t xml:space="preserve"> Οικονομικών ΟΤΑ του ΥΠ.ΕΣ. και σύμφωνα με την παράγραφο Α.8.4. της εισήγησης της Υπηρεσίας.  </w:t>
      </w:r>
    </w:p>
    <w:p w14:paraId="580DD97D" w14:textId="77777777" w:rsidR="0093631C" w:rsidRDefault="00CF6977">
      <w:pPr>
        <w:spacing w:after="0" w:line="259" w:lineRule="auto"/>
        <w:ind w:left="567" w:firstLine="0"/>
        <w:jc w:val="left"/>
      </w:pPr>
      <w:r>
        <w:t xml:space="preserve">   </w:t>
      </w:r>
    </w:p>
    <w:p w14:paraId="265D8214" w14:textId="77777777" w:rsidR="0093631C" w:rsidRDefault="00CF6977">
      <w:pPr>
        <w:ind w:left="577" w:right="6"/>
      </w:pPr>
      <w:r>
        <w:t xml:space="preserve">Η πλήρης απαλλαγή θα εφαρμόζονται με την υποβολή αίτησης των ενδιαφερομένων στην Οικονομική Υπηρεσία του Δήμου Χίου, όπου θα προσκομίζουν αποκλειστικά και μόνο:  </w:t>
      </w:r>
    </w:p>
    <w:p w14:paraId="6C5401CB" w14:textId="77777777" w:rsidR="0093631C" w:rsidRDefault="00CF6977">
      <w:pPr>
        <w:spacing w:after="19" w:line="259" w:lineRule="auto"/>
        <w:ind w:left="567" w:firstLine="0"/>
        <w:jc w:val="left"/>
      </w:pPr>
      <w:r>
        <w:t xml:space="preserve"> </w:t>
      </w:r>
    </w:p>
    <w:p w14:paraId="6DD5C25A" w14:textId="77777777" w:rsidR="0093631C" w:rsidRDefault="00CF6977">
      <w:pPr>
        <w:pStyle w:val="3"/>
        <w:ind w:left="937"/>
      </w:pPr>
      <w:r>
        <w:t>1.</w:t>
      </w:r>
      <w:r>
        <w:rPr>
          <w:rFonts w:ascii="Arial" w:eastAsia="Arial" w:hAnsi="Arial" w:cs="Arial"/>
        </w:rPr>
        <w:t xml:space="preserve"> </w:t>
      </w:r>
      <w:r>
        <w:t xml:space="preserve">ΠΟΛΥΤΕΚΝΟΙ - Πλήρης απαλλαγή  </w:t>
      </w:r>
    </w:p>
    <w:p w14:paraId="3C8DEF68" w14:textId="77777777" w:rsidR="0093631C" w:rsidRDefault="00CF6977">
      <w:pPr>
        <w:spacing w:after="16" w:line="259" w:lineRule="auto"/>
        <w:ind w:left="567" w:firstLine="0"/>
        <w:jc w:val="left"/>
      </w:pPr>
      <w:r>
        <w:t xml:space="preserve"> </w:t>
      </w:r>
    </w:p>
    <w:p w14:paraId="2C26343C" w14:textId="77777777" w:rsidR="0093631C" w:rsidRDefault="00CF6977">
      <w:pPr>
        <w:ind w:left="577" w:right="6"/>
      </w:pPr>
      <w:r>
        <w:t xml:space="preserve">ΔΙΚΑΙΟΛΟΓΗΤΙΚΑ </w:t>
      </w:r>
    </w:p>
    <w:p w14:paraId="50AEB843" w14:textId="77777777" w:rsidR="0093631C" w:rsidRDefault="00CF6977">
      <w:pPr>
        <w:spacing w:after="34" w:line="259" w:lineRule="auto"/>
        <w:ind w:left="567" w:firstLine="0"/>
        <w:jc w:val="left"/>
      </w:pPr>
      <w:r>
        <w:t xml:space="preserve"> </w:t>
      </w:r>
    </w:p>
    <w:p w14:paraId="59DFD3B5" w14:textId="77777777" w:rsidR="0093631C" w:rsidRDefault="00CF6977">
      <w:pPr>
        <w:numPr>
          <w:ilvl w:val="0"/>
          <w:numId w:val="18"/>
        </w:numPr>
        <w:ind w:right="6" w:hanging="360"/>
      </w:pPr>
      <w:r>
        <w:t xml:space="preserve">Αίτηση  </w:t>
      </w:r>
    </w:p>
    <w:p w14:paraId="7AC999C5" w14:textId="77777777" w:rsidR="0093631C" w:rsidRDefault="00CF6977">
      <w:pPr>
        <w:numPr>
          <w:ilvl w:val="0"/>
          <w:numId w:val="18"/>
        </w:numPr>
        <w:ind w:right="6" w:hanging="360"/>
      </w:pPr>
      <w:r>
        <w:t xml:space="preserve">Πρόσφατο λογαριασμό από τον </w:t>
      </w:r>
      <w:proofErr w:type="spellStart"/>
      <w:r>
        <w:t>πάροχο</w:t>
      </w:r>
      <w:proofErr w:type="spellEnd"/>
      <w:r>
        <w:t xml:space="preserve"> ηλεκτρικής ενέργειας της κατοικίας στην οποία διαμένουν.  </w:t>
      </w:r>
    </w:p>
    <w:p w14:paraId="231D24A9" w14:textId="77777777" w:rsidR="0093631C" w:rsidRDefault="00CF6977">
      <w:pPr>
        <w:numPr>
          <w:ilvl w:val="0"/>
          <w:numId w:val="18"/>
        </w:numPr>
        <w:ind w:right="6" w:hanging="360"/>
      </w:pPr>
      <w:r>
        <w:t xml:space="preserve">Ε9 ή συμβόλαιο μίσθωσης, στις περιπτώσεις που ο ενδιαφερόμενος πολύτεκνος είναι μισθωτής, στο οποίο αναγράφονται τα τ.μ. της κατοικίας.  </w:t>
      </w:r>
    </w:p>
    <w:p w14:paraId="3014383E" w14:textId="77777777" w:rsidR="0093631C" w:rsidRDefault="00CF6977">
      <w:pPr>
        <w:numPr>
          <w:ilvl w:val="0"/>
          <w:numId w:val="18"/>
        </w:numPr>
        <w:ind w:right="6" w:hanging="360"/>
      </w:pPr>
      <w:r>
        <w:t xml:space="preserve">Πιστοποιητικό της Ανώτατης Συνομοσπονδίας Πολυτέκνων Ελλάδος, η οποία απονέμει την </w:t>
      </w:r>
      <w:proofErr w:type="spellStart"/>
      <w:r>
        <w:t>πολυτεκνική</w:t>
      </w:r>
      <w:proofErr w:type="spellEnd"/>
      <w:r>
        <w:t xml:space="preserve"> ιδιότητα, στο σώμα του οποίου θα επισημαίνεται η τελευταία θεώρηση, η οποία γίνεται ανά τριετία ατελώς.  </w:t>
      </w:r>
    </w:p>
    <w:p w14:paraId="12BE7BFE" w14:textId="77777777" w:rsidR="0093631C" w:rsidRDefault="00CF6977">
      <w:pPr>
        <w:numPr>
          <w:ilvl w:val="0"/>
          <w:numId w:val="18"/>
        </w:numPr>
        <w:ind w:right="6" w:hanging="360"/>
      </w:pPr>
      <w:r>
        <w:t xml:space="preserve">Βεβαίωση κατοικίας.  </w:t>
      </w:r>
    </w:p>
    <w:p w14:paraId="30A76E1B" w14:textId="77777777" w:rsidR="0093631C" w:rsidRDefault="00CF6977">
      <w:pPr>
        <w:numPr>
          <w:ilvl w:val="0"/>
          <w:numId w:val="18"/>
        </w:numPr>
        <w:ind w:right="6" w:hanging="360"/>
      </w:pPr>
      <w:r>
        <w:t xml:space="preserve">Δικαστική απόφαση, από την οποία θα αποδεικνύεται ο γονέας που έχει την επιμέλεια των τέκνων σε περίπτωση διαζευγμένων γονέων.  </w:t>
      </w:r>
    </w:p>
    <w:p w14:paraId="2237C971" w14:textId="77777777" w:rsidR="0093631C" w:rsidRDefault="00CF6977">
      <w:pPr>
        <w:numPr>
          <w:ilvl w:val="0"/>
          <w:numId w:val="18"/>
        </w:numPr>
        <w:ind w:right="6" w:hanging="360"/>
      </w:pPr>
      <w:r>
        <w:t xml:space="preserve">Εκκαθαριστικό σημείωμα Ε1 του τελευταίου έτους, συνοδευόμενο από το έντυπο εφορίας Ε9. Σε περίπτωση που δεν υποβάλλεται φορολογική δήλωση, βεβαίωση περί μη υποβολής, σφραγισμένη από την αρμόδια ΔΟΥ.  </w:t>
      </w:r>
    </w:p>
    <w:p w14:paraId="5137C067" w14:textId="77777777" w:rsidR="0093631C" w:rsidRDefault="00CF6977">
      <w:pPr>
        <w:numPr>
          <w:ilvl w:val="0"/>
          <w:numId w:val="18"/>
        </w:numPr>
        <w:spacing w:after="28"/>
        <w:ind w:right="6" w:hanging="360"/>
      </w:pPr>
      <w:r>
        <w:t xml:space="preserve">Υπεύθυνη δήλωση του αιτούντος (δίνεται από την υπηρεσία), ότι όποια αλλαγή προκύψει θα πρέπει να γνωστοποιηθεί άμεσα στο Δήμο (π.χ. απώλεια ιδιότητας, μετακόμιση, αλλαγή χρήσης ακινήτου </w:t>
      </w:r>
      <w:proofErr w:type="spellStart"/>
      <w:r>
        <w:t>κ.λ.π</w:t>
      </w:r>
      <w:proofErr w:type="spellEnd"/>
      <w:r>
        <w:t xml:space="preserve">.).  </w:t>
      </w:r>
    </w:p>
    <w:p w14:paraId="62DD0CC7" w14:textId="77777777" w:rsidR="0093631C" w:rsidRDefault="00CF6977">
      <w:pPr>
        <w:numPr>
          <w:ilvl w:val="0"/>
          <w:numId w:val="18"/>
        </w:numPr>
        <w:ind w:right="6" w:hanging="360"/>
      </w:pPr>
      <w:r>
        <w:t xml:space="preserve">Εάν αυτό δεν γίνει ο Δήμος θα καταλογίσει τα δημοτικά τέλη με τα αναλογούντα πρόστιμα στον κατά περίπτωση ωφελούμενο, για όλο το χρονικό διάστημα που δεν δηλώθηκε.  </w:t>
      </w:r>
    </w:p>
    <w:p w14:paraId="55401492" w14:textId="77777777" w:rsidR="0093631C" w:rsidRDefault="00CF6977">
      <w:pPr>
        <w:numPr>
          <w:ilvl w:val="0"/>
          <w:numId w:val="18"/>
        </w:numPr>
        <w:ind w:right="6" w:hanging="360"/>
      </w:pPr>
      <w:r>
        <w:t xml:space="preserve">Συμβόλαιο ιδιοκτησίας του ακινήτου και σε περίπτωση μίσθωσης και το συμφωνητικό μίσθωσης, όπου θα φαίνεται το εμβαδόν της κατοικίας. Σε περίπτωση μίσθωσης, υπεύθυνη δήλωση του ιδιοκτήτη ότι σε περίπτωση λύσης της μίσθωσης δεσμεύεται να προσέλθει στην υπηρεσία για να δηλώσει αυτήν, προκειμένου να γίνει επαναφορά στην αρχική χρέωση του ακινήτου. Εάν αυτό δεν γνωστοποιηθεί στο Δήμο, θα καταλογιστεί η οφειλή με τα ανάλογα πρόστιμα στον ιδιοκτήτη για το χρονικό διάστημα που κάνει χρήση του ακινήτου. </w:t>
      </w:r>
    </w:p>
    <w:p w14:paraId="2C429627" w14:textId="77777777" w:rsidR="00A4307D" w:rsidRDefault="00A4307D" w:rsidP="00A4307D">
      <w:pPr>
        <w:ind w:right="6"/>
      </w:pPr>
    </w:p>
    <w:p w14:paraId="089D41AC" w14:textId="77777777" w:rsidR="00A4307D" w:rsidRDefault="00A4307D" w:rsidP="00A4307D">
      <w:pPr>
        <w:ind w:right="6"/>
      </w:pPr>
    </w:p>
    <w:p w14:paraId="098E0D6E" w14:textId="77777777" w:rsidR="00A4307D" w:rsidRDefault="00A4307D" w:rsidP="00A4307D">
      <w:pPr>
        <w:ind w:right="6"/>
      </w:pPr>
    </w:p>
    <w:p w14:paraId="1661FC8F" w14:textId="77777777" w:rsidR="0093631C" w:rsidRDefault="00CF6977">
      <w:pPr>
        <w:spacing w:after="23" w:line="259" w:lineRule="auto"/>
        <w:ind w:left="567" w:firstLine="0"/>
        <w:jc w:val="left"/>
      </w:pPr>
      <w:r>
        <w:t xml:space="preserve">  </w:t>
      </w:r>
    </w:p>
    <w:p w14:paraId="4822B36B" w14:textId="77777777" w:rsidR="0093631C" w:rsidRDefault="00CF6977">
      <w:pPr>
        <w:pStyle w:val="3"/>
        <w:ind w:left="937"/>
      </w:pPr>
      <w:r>
        <w:lastRenderedPageBreak/>
        <w:t>2.</w:t>
      </w:r>
      <w:r>
        <w:rPr>
          <w:rFonts w:ascii="Arial" w:eastAsia="Arial" w:hAnsi="Arial" w:cs="Arial"/>
        </w:rPr>
        <w:t xml:space="preserve"> </w:t>
      </w:r>
      <w:r>
        <w:t xml:space="preserve">ΤΡΙΤΕΚΝΟΙ - Πλήρης απαλλαγή  </w:t>
      </w:r>
    </w:p>
    <w:p w14:paraId="7649F5EC" w14:textId="77777777" w:rsidR="0093631C" w:rsidRDefault="00CF6977">
      <w:pPr>
        <w:spacing w:after="16" w:line="259" w:lineRule="auto"/>
        <w:ind w:left="567" w:firstLine="0"/>
        <w:jc w:val="left"/>
      </w:pPr>
      <w:r>
        <w:t xml:space="preserve"> </w:t>
      </w:r>
    </w:p>
    <w:p w14:paraId="0E6C47B6" w14:textId="77777777" w:rsidR="0093631C" w:rsidRDefault="00CF6977">
      <w:pPr>
        <w:ind w:left="577" w:right="6"/>
      </w:pPr>
      <w:r>
        <w:t xml:space="preserve">ΔΙΚΑΙΟΛΟΓΗΤΙΚΑ  </w:t>
      </w:r>
    </w:p>
    <w:p w14:paraId="6B07D706" w14:textId="77777777" w:rsidR="0093631C" w:rsidRDefault="00CF6977">
      <w:pPr>
        <w:spacing w:after="34" w:line="259" w:lineRule="auto"/>
        <w:ind w:left="567" w:firstLine="0"/>
        <w:jc w:val="left"/>
      </w:pPr>
      <w:r>
        <w:t xml:space="preserve"> </w:t>
      </w:r>
    </w:p>
    <w:p w14:paraId="26D0ED14" w14:textId="77777777" w:rsidR="0093631C" w:rsidRDefault="00CF6977">
      <w:pPr>
        <w:numPr>
          <w:ilvl w:val="0"/>
          <w:numId w:val="19"/>
        </w:numPr>
        <w:spacing w:after="28"/>
        <w:ind w:right="6" w:hanging="360"/>
      </w:pPr>
      <w:r>
        <w:t xml:space="preserve">Αίτηση του κατοίκου-δικαιούχου (δίνεται από την υπηρεσία), όπου θα αναφέρονται όλα τα απαιτούμενα δικαιολογητικά που θα πρέπει να έχει συνημμένα.  </w:t>
      </w:r>
    </w:p>
    <w:p w14:paraId="3823E152" w14:textId="77777777" w:rsidR="0093631C" w:rsidRDefault="00CF6977">
      <w:pPr>
        <w:numPr>
          <w:ilvl w:val="0"/>
          <w:numId w:val="19"/>
        </w:numPr>
        <w:ind w:right="6" w:hanging="360"/>
      </w:pPr>
      <w:r>
        <w:t xml:space="preserve">Υπεύθυνη δήλωση του αιτούντος (δίνεται από την υπηρεσία), ότι όποια αλλαγή προκύψει θα πρέπει να γνωστοποιηθεί άμεσα στο Δήμο (π.χ. απώλεια ιδιότητας, μετακόμιση, αλλαγή χρήσης ακινήτου </w:t>
      </w:r>
      <w:proofErr w:type="spellStart"/>
      <w:r>
        <w:t>κ.λ.π</w:t>
      </w:r>
      <w:proofErr w:type="spellEnd"/>
      <w:r>
        <w:t xml:space="preserve">.). Εάν αυτό δεν γίνει ο Δήμος θα καταλογίσει τα δημοτικά τέλη με τα αναλογούντα πρόστιμα στον κατά περίπτωση ωφελούμενο, για όλο το χρονικό διάστημα που δεν δηλώθηκε.  </w:t>
      </w:r>
    </w:p>
    <w:p w14:paraId="5387E473" w14:textId="77777777" w:rsidR="0093631C" w:rsidRDefault="00CF6977">
      <w:pPr>
        <w:numPr>
          <w:ilvl w:val="0"/>
          <w:numId w:val="19"/>
        </w:numPr>
        <w:ind w:right="6" w:hanging="360"/>
      </w:pPr>
      <w:r>
        <w:t xml:space="preserve">Φωτοαντίγραφο αστυνομικής ταυτότητας.  </w:t>
      </w:r>
    </w:p>
    <w:p w14:paraId="1F53EB91" w14:textId="77777777" w:rsidR="0093631C" w:rsidRDefault="00CF6977">
      <w:pPr>
        <w:numPr>
          <w:ilvl w:val="0"/>
          <w:numId w:val="19"/>
        </w:numPr>
        <w:ind w:right="6" w:hanging="360"/>
      </w:pPr>
      <w:r>
        <w:t xml:space="preserve">Πρόσφατο λογαριασμό κοινής ωφέλειας (ΔΕΗ ή εναλλακτικού </w:t>
      </w:r>
      <w:proofErr w:type="spellStart"/>
      <w:r>
        <w:t>παρόχου</w:t>
      </w:r>
      <w:proofErr w:type="spellEnd"/>
      <w:r>
        <w:t xml:space="preserve">) του αιτούντος.  </w:t>
      </w:r>
    </w:p>
    <w:p w14:paraId="7180E0B5" w14:textId="77777777" w:rsidR="0093631C" w:rsidRDefault="00CF6977">
      <w:pPr>
        <w:numPr>
          <w:ilvl w:val="0"/>
          <w:numId w:val="19"/>
        </w:numPr>
        <w:ind w:right="6" w:hanging="360"/>
      </w:pPr>
      <w:r>
        <w:t xml:space="preserve">Πιστοποιητικό οικογενειακής κατάστασης πρωτότυπο.  </w:t>
      </w:r>
    </w:p>
    <w:p w14:paraId="78396115" w14:textId="77777777" w:rsidR="0093631C" w:rsidRDefault="00CF6977">
      <w:pPr>
        <w:numPr>
          <w:ilvl w:val="0"/>
          <w:numId w:val="19"/>
        </w:numPr>
        <w:spacing w:after="31"/>
        <w:ind w:right="6" w:hanging="360"/>
      </w:pPr>
      <w:r>
        <w:t xml:space="preserve">Εκκαθαριστικό σημείωμα Ε1 του τελευταίου έτους, συνοδευόμενο από το έντυπο εφορίας Ε9. Σε περίπτωση που δεν υποβάλλεται φορολογική δήλωση, βεβαίωση περί μη υποβολής σφραγισμένη από την αρμόδια ΔΟΥ.  </w:t>
      </w:r>
    </w:p>
    <w:p w14:paraId="4C4E6108" w14:textId="77777777" w:rsidR="0093631C" w:rsidRDefault="00CF6977">
      <w:pPr>
        <w:numPr>
          <w:ilvl w:val="0"/>
          <w:numId w:val="19"/>
        </w:numPr>
        <w:ind w:right="6" w:hanging="360"/>
      </w:pPr>
      <w:r>
        <w:t xml:space="preserve">Συμβόλαιο ιδιοκτησίας του ακινήτου και σε περίπτωση μίσθωσης, το συμφωνητικό μίσθωσης, όπου θα φαίνεται το εμβαδόν της κατοικίας. Επιπλέον, σε περίπτωση μίσθωσης απαιτείται και υπεύθυνη δήλωση του ιδιοκτήτη, ότι σε περίπτωση λύσης της μίσθωσης δεσμεύεται να προσέλθει στην υπηρεσία για να δηλώσει αυτήν, προκειμένου να γίνει επαναφορά στην αρχική χρέωση του ακινήτου. Εάν αυτό δεν γνωστοποιηθεί στο Δήμο θα καταλογιστεί η οφειλή με τα ανάλογα πρόστιμα στον ιδιοκτήτη, για το χρονικό διάστημα που κάνει χρήση του ακινήτου.  </w:t>
      </w:r>
    </w:p>
    <w:p w14:paraId="75ED5A3A" w14:textId="77777777" w:rsidR="0093631C" w:rsidRDefault="00CF6977">
      <w:pPr>
        <w:spacing w:after="17" w:line="259" w:lineRule="auto"/>
        <w:ind w:left="567" w:firstLine="0"/>
        <w:jc w:val="left"/>
      </w:pPr>
      <w:r>
        <w:t xml:space="preserve">  </w:t>
      </w:r>
    </w:p>
    <w:p w14:paraId="2DAB599C" w14:textId="77777777" w:rsidR="0093631C" w:rsidRDefault="00CF6977">
      <w:pPr>
        <w:pStyle w:val="3"/>
        <w:ind w:left="937"/>
      </w:pPr>
      <w:r>
        <w:t>3.</w:t>
      </w:r>
      <w:r>
        <w:rPr>
          <w:rFonts w:ascii="Arial" w:eastAsia="Arial" w:hAnsi="Arial" w:cs="Arial"/>
        </w:rPr>
        <w:t xml:space="preserve"> </w:t>
      </w:r>
      <w:r>
        <w:t xml:space="preserve">ΑΜΕΑ - Πλήρης απαλλαγή </w:t>
      </w:r>
    </w:p>
    <w:p w14:paraId="219976F0" w14:textId="77777777" w:rsidR="0093631C" w:rsidRDefault="00CF6977">
      <w:pPr>
        <w:spacing w:after="20" w:line="259" w:lineRule="auto"/>
        <w:ind w:left="1287" w:firstLine="0"/>
        <w:jc w:val="left"/>
      </w:pPr>
      <w:r>
        <w:rPr>
          <w:b/>
        </w:rPr>
        <w:t xml:space="preserve"> </w:t>
      </w:r>
    </w:p>
    <w:p w14:paraId="177490AF" w14:textId="77777777" w:rsidR="0093631C" w:rsidRDefault="00CF6977">
      <w:pPr>
        <w:ind w:left="577" w:right="6"/>
      </w:pPr>
      <w:r>
        <w:t xml:space="preserve"> ΔΙΚΑΙΟΛΟΓΗΤΙΚΑ  </w:t>
      </w:r>
    </w:p>
    <w:p w14:paraId="6DDF4597" w14:textId="77777777" w:rsidR="0093631C" w:rsidRDefault="00CF6977">
      <w:pPr>
        <w:spacing w:after="34" w:line="259" w:lineRule="auto"/>
        <w:ind w:left="567" w:firstLine="0"/>
        <w:jc w:val="left"/>
      </w:pPr>
      <w:r>
        <w:t xml:space="preserve"> </w:t>
      </w:r>
    </w:p>
    <w:p w14:paraId="297D9EA7" w14:textId="77777777" w:rsidR="0093631C" w:rsidRDefault="00CF6977">
      <w:pPr>
        <w:numPr>
          <w:ilvl w:val="0"/>
          <w:numId w:val="20"/>
        </w:numPr>
        <w:ind w:right="6" w:hanging="360"/>
      </w:pPr>
      <w:r>
        <w:t xml:space="preserve">Αίτηση ενδιαφερόμενου ή εξουσιοδοτούμενου (με εξουσιοδότηση).  </w:t>
      </w:r>
    </w:p>
    <w:p w14:paraId="533C3C9E" w14:textId="77777777" w:rsidR="0093631C" w:rsidRDefault="00CF6977">
      <w:pPr>
        <w:numPr>
          <w:ilvl w:val="0"/>
          <w:numId w:val="20"/>
        </w:numPr>
        <w:ind w:right="6" w:hanging="360"/>
      </w:pPr>
      <w:r>
        <w:t xml:space="preserve">Εκκαθαριστικό σημείωμα του φόρου εισοδήματος.  </w:t>
      </w:r>
    </w:p>
    <w:p w14:paraId="48EE4BF8" w14:textId="77777777" w:rsidR="0093631C" w:rsidRDefault="00CF6977">
      <w:pPr>
        <w:numPr>
          <w:ilvl w:val="0"/>
          <w:numId w:val="20"/>
        </w:numPr>
        <w:ind w:right="6" w:hanging="360"/>
      </w:pPr>
      <w:r>
        <w:t xml:space="preserve">Γνωμάτευση αρμόδιας Υγειονομικής Επιτροπής, όπου θα αναφέρεται το ποσοστό αναπηρίας και η χρονική διάρκεια επανελέγχου του.  </w:t>
      </w:r>
    </w:p>
    <w:p w14:paraId="78E54960" w14:textId="77777777" w:rsidR="0093631C" w:rsidRDefault="00CF6977">
      <w:pPr>
        <w:numPr>
          <w:ilvl w:val="0"/>
          <w:numId w:val="20"/>
        </w:numPr>
        <w:spacing w:after="28"/>
        <w:ind w:right="6" w:hanging="360"/>
      </w:pPr>
      <w:r>
        <w:t xml:space="preserve">Πρόσφατο λογαριασμό από </w:t>
      </w:r>
      <w:proofErr w:type="spellStart"/>
      <w:r>
        <w:t>πάροχο</w:t>
      </w:r>
      <w:proofErr w:type="spellEnd"/>
      <w:r>
        <w:t xml:space="preserve"> ηλεκτρικής ενέργειας της κατοικίας όπου διαμένουν με την οικογένεια τους (έγγαμοι) ή με τους γονείς τους (άγαμοι).  </w:t>
      </w:r>
    </w:p>
    <w:p w14:paraId="0F3CD161" w14:textId="77777777" w:rsidR="0093631C" w:rsidRDefault="00CF6977">
      <w:pPr>
        <w:numPr>
          <w:ilvl w:val="0"/>
          <w:numId w:val="20"/>
        </w:numPr>
        <w:ind w:right="6" w:hanging="360"/>
      </w:pPr>
      <w:r>
        <w:t xml:space="preserve">Πιστοποιητικό οικογενειακής κατάστασης σε περίπτωση τέκνου ή/και δικαστική απόφαση, από την οποία θα αποδεικνύεται ότι ο γονέας έχει την επιμέλεια των τέκνων, σε περίπτωση διαζευγμένων γονέων.  </w:t>
      </w:r>
    </w:p>
    <w:p w14:paraId="2B392020" w14:textId="77777777" w:rsidR="0093631C" w:rsidRDefault="00CF6977">
      <w:pPr>
        <w:numPr>
          <w:ilvl w:val="0"/>
          <w:numId w:val="20"/>
        </w:numPr>
        <w:ind w:right="6" w:hanging="360"/>
      </w:pPr>
      <w:r>
        <w:t xml:space="preserve">Ε9 ή συμβόλαιο μίσθωσης στο όνομα του ενδιαφερόμενου ή των συγγενών με τους οποίους διαμένει </w:t>
      </w:r>
    </w:p>
    <w:p w14:paraId="499233B5" w14:textId="77777777" w:rsidR="0093631C" w:rsidRDefault="00CF6977">
      <w:pPr>
        <w:ind w:left="1004" w:right="6"/>
      </w:pPr>
      <w:r>
        <w:t xml:space="preserve">(γονείς, τέκνα, σύζυγος </w:t>
      </w:r>
      <w:proofErr w:type="spellStart"/>
      <w:r>
        <w:t>κ.λ.π</w:t>
      </w:r>
      <w:proofErr w:type="spellEnd"/>
      <w:r>
        <w:t xml:space="preserve">.).  </w:t>
      </w:r>
    </w:p>
    <w:p w14:paraId="08D6768E" w14:textId="77777777" w:rsidR="0093631C" w:rsidRDefault="00CF6977">
      <w:pPr>
        <w:numPr>
          <w:ilvl w:val="0"/>
          <w:numId w:val="20"/>
        </w:numPr>
        <w:ind w:right="6" w:hanging="360"/>
      </w:pPr>
      <w:r>
        <w:t xml:space="preserve">Βεβαίωση κατοικίας.  </w:t>
      </w:r>
    </w:p>
    <w:p w14:paraId="268EEA39" w14:textId="77777777" w:rsidR="0093631C" w:rsidRDefault="00CF6977">
      <w:pPr>
        <w:numPr>
          <w:ilvl w:val="0"/>
          <w:numId w:val="20"/>
        </w:numPr>
        <w:spacing w:after="31"/>
        <w:ind w:right="6" w:hanging="360"/>
      </w:pPr>
      <w:r>
        <w:t xml:space="preserve">Εκκαθαριστικό σημείωμα Ε1 του τελευταίου έτους, συνοδευόμενο από το έντυπο εφορίας Ε9. Σε περίπτωση που δεν υποβάλλεται φορολογική δήλωση, βεβαίωση περί μη υποβολής σφραγισμένη από την αρμόδια ΔΟΥ.  </w:t>
      </w:r>
    </w:p>
    <w:p w14:paraId="53BC4EDE" w14:textId="77777777" w:rsidR="0093631C" w:rsidRDefault="00CF6977">
      <w:pPr>
        <w:numPr>
          <w:ilvl w:val="0"/>
          <w:numId w:val="20"/>
        </w:numPr>
        <w:ind w:right="6" w:hanging="360"/>
      </w:pPr>
      <w:r>
        <w:t xml:space="preserve">Υπεύθυνη δήλωση του αιτούντος (δίνεται από την υπηρεσία), ότι όποια αλλαγή προκύψει θα πρέπει να γνωστοποιηθεί άμεσα στο Δήμο (π.χ. μετακόμιση, αλλαγή χρήσης ακινήτου </w:t>
      </w:r>
      <w:proofErr w:type="spellStart"/>
      <w:r>
        <w:t>κ.λ.π</w:t>
      </w:r>
      <w:proofErr w:type="spellEnd"/>
      <w:r>
        <w:t xml:space="preserve">.). Εάν αυτό δεν γίνει ο Δήμος θα καταλογίσει τα δημοτικά τέλη με τα αναλογούντα πρόστιμα στον κατά περίπτωση ωφελούμενο, για όλο το χρονικό διάστημα που δεν δηλώθηκε.  </w:t>
      </w:r>
    </w:p>
    <w:p w14:paraId="7A2A8365" w14:textId="77777777" w:rsidR="0093631C" w:rsidRDefault="00CF6977">
      <w:pPr>
        <w:numPr>
          <w:ilvl w:val="0"/>
          <w:numId w:val="20"/>
        </w:numPr>
        <w:ind w:right="6" w:hanging="360"/>
      </w:pPr>
      <w:r>
        <w:t xml:space="preserve">Συμβόλαιο ιδιοκτησίας του ακινήτου και σε περίπτωση μίσθωσης το συμφωνητικό μίσθωσης, όπου θα φαίνεται το εμβαδόν της κατοικίας. Επιπλέον, σε περίπτωση μίσθωσης απαιτείται υπεύθυνη δήλωση του ιδιοκτήτη ότι σε περίπτωση λύσης της μίσθωσης δεσμεύεται να προσέλθει στην υπηρεσία για να δηλώσει αυτήν, προκειμένου να γίνει επαναφορά στην αρχική χρέωση του ακινήτου. Εάν αυτό δεν γνωστοποιηθεί στο Δήμο θα καταλογιστεί η οφειλή με τα ανάλογα πρόστιμα στον ιδιοκτήτη για το χρονικό διάστημα που κάνει χρήση του ακινήτου.  </w:t>
      </w:r>
    </w:p>
    <w:p w14:paraId="4BFFB759" w14:textId="77777777" w:rsidR="0093631C" w:rsidRDefault="00CF6977">
      <w:pPr>
        <w:spacing w:after="0" w:line="259" w:lineRule="auto"/>
        <w:ind w:left="567" w:firstLine="0"/>
        <w:jc w:val="left"/>
      </w:pPr>
      <w:r>
        <w:t xml:space="preserve"> </w:t>
      </w:r>
    </w:p>
    <w:p w14:paraId="2C299C56" w14:textId="77777777" w:rsidR="0093631C" w:rsidRDefault="00CF6977">
      <w:pPr>
        <w:spacing w:after="0" w:line="259" w:lineRule="auto"/>
        <w:ind w:left="567" w:firstLine="0"/>
        <w:jc w:val="left"/>
      </w:pPr>
      <w:r>
        <w:t xml:space="preserve"> </w:t>
      </w:r>
    </w:p>
    <w:p w14:paraId="535F6243" w14:textId="77777777" w:rsidR="0093631C" w:rsidRDefault="00CF6977">
      <w:pPr>
        <w:spacing w:after="16" w:line="259" w:lineRule="auto"/>
        <w:ind w:left="567" w:firstLine="0"/>
        <w:jc w:val="left"/>
      </w:pPr>
      <w:r>
        <w:t xml:space="preserve"> </w:t>
      </w:r>
    </w:p>
    <w:p w14:paraId="0D498813" w14:textId="77777777" w:rsidR="0093631C" w:rsidRDefault="00CF6977">
      <w:pPr>
        <w:pStyle w:val="3"/>
        <w:ind w:left="577"/>
      </w:pPr>
      <w:r>
        <w:t xml:space="preserve">    4. ΑΠΟΡΟΙ - Πλήρης απαλλαγή  </w:t>
      </w:r>
    </w:p>
    <w:p w14:paraId="58F5EB50" w14:textId="77777777" w:rsidR="0093631C" w:rsidRDefault="00CF6977">
      <w:pPr>
        <w:spacing w:after="21" w:line="259" w:lineRule="auto"/>
        <w:ind w:left="567" w:firstLine="0"/>
        <w:jc w:val="left"/>
      </w:pPr>
      <w:r>
        <w:t xml:space="preserve"> </w:t>
      </w:r>
    </w:p>
    <w:p w14:paraId="6D512E8E" w14:textId="77777777" w:rsidR="0093631C" w:rsidRDefault="00CF6977">
      <w:pPr>
        <w:ind w:left="577" w:right="6"/>
      </w:pPr>
      <w:r>
        <w:t xml:space="preserve">ΔΙΚΑΙΟΛΟΓΗΤΙΚΑ  </w:t>
      </w:r>
    </w:p>
    <w:p w14:paraId="5E73FD43" w14:textId="77777777" w:rsidR="0093631C" w:rsidRDefault="00CF6977">
      <w:pPr>
        <w:spacing w:after="12" w:line="259" w:lineRule="auto"/>
        <w:ind w:left="567" w:firstLine="0"/>
        <w:jc w:val="left"/>
      </w:pPr>
      <w:r>
        <w:t xml:space="preserve"> </w:t>
      </w:r>
    </w:p>
    <w:p w14:paraId="22C7E0F6" w14:textId="77777777" w:rsidR="0093631C" w:rsidRDefault="00CF6977">
      <w:pPr>
        <w:numPr>
          <w:ilvl w:val="0"/>
          <w:numId w:val="21"/>
        </w:numPr>
        <w:ind w:right="6" w:hanging="283"/>
      </w:pPr>
      <w:r>
        <w:t xml:space="preserve">Αίτηση  </w:t>
      </w:r>
    </w:p>
    <w:p w14:paraId="690E0D3D" w14:textId="77777777" w:rsidR="0093631C" w:rsidRDefault="00CF6977">
      <w:pPr>
        <w:numPr>
          <w:ilvl w:val="0"/>
          <w:numId w:val="21"/>
        </w:numPr>
        <w:ind w:right="6" w:hanging="283"/>
      </w:pPr>
      <w:r>
        <w:lastRenderedPageBreak/>
        <w:t>Πιστοποιητικό οικονομικής αδυναμίας από τη Δ/</w:t>
      </w:r>
      <w:proofErr w:type="spellStart"/>
      <w:r>
        <w:t>νση</w:t>
      </w:r>
      <w:proofErr w:type="spellEnd"/>
      <w:r>
        <w:t xml:space="preserve"> Πρόνοιας του Δήμου Χίου.  </w:t>
      </w:r>
    </w:p>
    <w:p w14:paraId="5B1ECF20" w14:textId="77777777" w:rsidR="0093631C" w:rsidRDefault="00CF6977">
      <w:pPr>
        <w:numPr>
          <w:ilvl w:val="0"/>
          <w:numId w:val="21"/>
        </w:numPr>
        <w:ind w:right="6" w:hanging="283"/>
      </w:pPr>
      <w:r>
        <w:t xml:space="preserve">Ε9 ή μισθωτήριο συμβόλαιο του ακινήτου θεωρημένο από την Εφορία, σε περίπτωση μίσθωσης του ακινήτου, στο οποίο θα αναγράφονται τα τ.μ.  </w:t>
      </w:r>
    </w:p>
    <w:p w14:paraId="47FCE307" w14:textId="77777777" w:rsidR="0093631C" w:rsidRDefault="00CF6977">
      <w:pPr>
        <w:numPr>
          <w:ilvl w:val="0"/>
          <w:numId w:val="21"/>
        </w:numPr>
        <w:ind w:right="6" w:hanging="283"/>
      </w:pPr>
      <w:r>
        <w:t xml:space="preserve">Πρόσφατο λογαριασμό από </w:t>
      </w:r>
      <w:proofErr w:type="spellStart"/>
      <w:r>
        <w:t>πάροχο</w:t>
      </w:r>
      <w:proofErr w:type="spellEnd"/>
      <w:r>
        <w:t xml:space="preserve"> ηλεκτρικής ενέργειας της κατοικίας στην οποία διαμένουν.  </w:t>
      </w:r>
    </w:p>
    <w:p w14:paraId="4B9E6CAB" w14:textId="77777777" w:rsidR="0093631C" w:rsidRDefault="00CF6977">
      <w:pPr>
        <w:numPr>
          <w:ilvl w:val="0"/>
          <w:numId w:val="21"/>
        </w:numPr>
        <w:ind w:right="6" w:hanging="283"/>
      </w:pPr>
      <w:r>
        <w:t xml:space="preserve">Βεβαίωση κατοικίας.  </w:t>
      </w:r>
    </w:p>
    <w:p w14:paraId="17BBAFE5" w14:textId="77777777" w:rsidR="0093631C" w:rsidRDefault="00CF6977">
      <w:pPr>
        <w:spacing w:after="0" w:line="259" w:lineRule="auto"/>
        <w:ind w:left="567" w:firstLine="0"/>
        <w:jc w:val="left"/>
      </w:pPr>
      <w:r>
        <w:t xml:space="preserve">  </w:t>
      </w:r>
    </w:p>
    <w:p w14:paraId="16579A84" w14:textId="77777777" w:rsidR="0093631C" w:rsidRDefault="00CF6977">
      <w:pPr>
        <w:ind w:left="577" w:right="6"/>
      </w:pPr>
      <w:r>
        <w:t xml:space="preserve">Το εισοδηματικό κριτήριο για την πλήρη απαλλαγή των ανωτέρω τριών (3) κατηγοριών ΠΟΛΥΤΕΚΝΟΙ, ΤΡΙΤΕΚΝΟΙ, ΑΜΕΑ ορίζεται ως εξής:  </w:t>
      </w:r>
    </w:p>
    <w:p w14:paraId="39CF87E1" w14:textId="77777777" w:rsidR="0093631C" w:rsidRDefault="00CF6977">
      <w:pPr>
        <w:ind w:left="577" w:right="237"/>
      </w:pPr>
      <w:r>
        <w:t xml:space="preserve">Ετήσιο καθαρό εισόδημα έως 11.000,00 ευρώ για ένα άτομο, το ποσό αυτό θα προσαυξάνεται κατά 5.000,00 ευρώ για τον/την σύζυγο και κατά 5.000,00 ευρώ για κάθε ανήλικο τέκνο ή προστατευόμενο μέλος.  Σύμφωνα με τα ανωτέρω, το εισοδηματικό κριτήριο για τους </w:t>
      </w:r>
      <w:proofErr w:type="spellStart"/>
      <w:r>
        <w:t>τρίτεκνους</w:t>
      </w:r>
      <w:proofErr w:type="spellEnd"/>
      <w:r>
        <w:t xml:space="preserve"> ορίζεται στο ποσό των 31.000,00 ευρώ. </w:t>
      </w:r>
    </w:p>
    <w:p w14:paraId="699C98FB" w14:textId="77777777" w:rsidR="0093631C" w:rsidRDefault="00CF6977">
      <w:pPr>
        <w:spacing w:after="0" w:line="259" w:lineRule="auto"/>
        <w:ind w:left="567" w:firstLine="0"/>
        <w:jc w:val="left"/>
      </w:pPr>
      <w:r>
        <w:t xml:space="preserve">  </w:t>
      </w:r>
    </w:p>
    <w:p w14:paraId="37A5B1A5" w14:textId="77777777" w:rsidR="0093631C" w:rsidRDefault="00CF6977">
      <w:pPr>
        <w:ind w:left="577" w:right="6"/>
      </w:pPr>
      <w:r>
        <w:t xml:space="preserve">Κριτήρια που ισχύουν για τους δικαιούχους του Κοινωνικού Παντοπωλείου:  </w:t>
      </w:r>
    </w:p>
    <w:p w14:paraId="6A9CE653" w14:textId="77777777" w:rsidR="0093631C" w:rsidRDefault="00CF6977">
      <w:pPr>
        <w:ind w:left="577" w:right="238"/>
      </w:pPr>
      <w:r>
        <w:t xml:space="preserve">Όπως αυτά αναλυτικά αναφέρονται στην ισχύουσα κάθε φορά ΑΔΣ, αλλά όσον αφορά τα εισοδηματικά κριτήρια αυτά θα  ισχύουν εις διπλούν, δηλαδή σύμφωνα με την ισχύουσα 334/20 ΑΔΣ: Ετήσιο καθαρό εισόδημα έως 11.000,00 ευρώ για ένα άτομο.  </w:t>
      </w:r>
    </w:p>
    <w:p w14:paraId="203CE0C3" w14:textId="77777777" w:rsidR="0093631C" w:rsidRDefault="00CF6977">
      <w:pPr>
        <w:ind w:left="577" w:right="6"/>
      </w:pPr>
      <w:r>
        <w:t xml:space="preserve">Το ποσό αυτό θα προσαυξάνεται κατά 5.000,00 ευρώ για τον/την σύζυγο και κατά 5.000,00 ευρώ για κάθε ανήλικο τέκνο ή προστατευόμενο μέλος.  </w:t>
      </w:r>
    </w:p>
    <w:p w14:paraId="5A874DD0" w14:textId="77777777" w:rsidR="0093631C" w:rsidRDefault="00CF6977">
      <w:pPr>
        <w:ind w:left="577" w:right="232"/>
      </w:pPr>
      <w:r>
        <w:t xml:space="preserve">Οι τόκοι καταθέσεων (και το ποσό των τόκων και το ποσό των καταθέσεων που τους δημιούργησε), θα συνυπολογίζονται και θα προσαυξάνουν το ετήσιο δηλούμενο εισόδημα. Δεν θα λαμβάνονται υπόψη τα τεκμαρτά εισοδήματα (ιδιοκατοίκηση, αυτοκίνητα, σκάφη </w:t>
      </w:r>
      <w:proofErr w:type="spellStart"/>
      <w:r>
        <w:t>κ.λ.π</w:t>
      </w:r>
      <w:proofErr w:type="spellEnd"/>
      <w:r>
        <w:t xml:space="preserve">.), για την αναγνώριση κάποιου ως δικαιούχου.  </w:t>
      </w:r>
    </w:p>
    <w:p w14:paraId="13C10E84" w14:textId="77777777" w:rsidR="0093631C" w:rsidRDefault="00CF6977">
      <w:pPr>
        <w:ind w:left="577" w:right="6"/>
      </w:pPr>
      <w:r>
        <w:t xml:space="preserve">Οι αιτούντες δύνανται να ενταχθούν στους δικαιούχους, ύστερα από αιτιολογημένη έκθεση της κοινωνικής λειτουργού.  </w:t>
      </w:r>
    </w:p>
    <w:p w14:paraId="70568B48" w14:textId="77777777" w:rsidR="0093631C" w:rsidRDefault="00CF6977">
      <w:pPr>
        <w:numPr>
          <w:ilvl w:val="0"/>
          <w:numId w:val="22"/>
        </w:numPr>
        <w:ind w:right="233" w:hanging="283"/>
      </w:pPr>
      <w:r>
        <w:t xml:space="preserve">Δικαιούχοι δεν δύνανται να είναι οι κάτοχοι δύο (2) και πλέον ακινήτων (κύριας κατοικίας χωρίς όριο στα τ.μ. και ακόμη ενός), εκτός και εάν συντρέχουν σοβαροί κοινωνικοί λόγοι, που θα τεκμηριώνονται με την έκθεση κοινωνικής λειτουργού. </w:t>
      </w:r>
      <w:proofErr w:type="spellStart"/>
      <w:r>
        <w:t>Οικοπεδικές</w:t>
      </w:r>
      <w:proofErr w:type="spellEnd"/>
      <w:r>
        <w:t xml:space="preserve"> εκτάσεις και αγροτεμάχια, που στο σύνολό τους υπερβαίνουν σε έκταση τα 10 στρέμματα (10.000 τ.μ.), αποτελούν αιτία μη ένταξης στο πρόγραμμα.  </w:t>
      </w:r>
    </w:p>
    <w:p w14:paraId="432A453D" w14:textId="77777777" w:rsidR="0093631C" w:rsidRDefault="00CF6977">
      <w:pPr>
        <w:numPr>
          <w:ilvl w:val="0"/>
          <w:numId w:val="22"/>
        </w:numPr>
        <w:ind w:right="233" w:hanging="283"/>
      </w:pPr>
      <w:r>
        <w:t xml:space="preserve">Δικαιούχοι δεν δύνανται να είναι οι κάτοχοι πλέον των δύο (2) αυτοκινήτων σε κυκλοφορία.  </w:t>
      </w:r>
    </w:p>
    <w:p w14:paraId="47AF0735" w14:textId="77777777" w:rsidR="0093631C" w:rsidRDefault="00CF6977">
      <w:pPr>
        <w:numPr>
          <w:ilvl w:val="0"/>
          <w:numId w:val="22"/>
        </w:numPr>
        <w:ind w:right="233" w:hanging="283"/>
      </w:pPr>
      <w:r>
        <w:t xml:space="preserve">Τα ενήλικα μέλη ηλικίας 18+ που διαβιούν με την πατρική τους οικογένεια, στην ίδια οικία με τους γονείς τους και είναι άνεργα, θα υπολογίζονται ως προστατευόμενα μέλη. Θα λογίζεται όμως ξεχωριστή οικογένεια </w:t>
      </w:r>
      <w:proofErr w:type="spellStart"/>
      <w:r>
        <w:t>συγκατοικούντος</w:t>
      </w:r>
      <w:proofErr w:type="spellEnd"/>
      <w:r>
        <w:t xml:space="preserve"> τέκνου, εφόσον αυτό είναι έγγαμο ή γονέας μονογονεϊκής οικογένειας (διαζευγμένοι/</w:t>
      </w:r>
      <w:proofErr w:type="spellStart"/>
      <w:r>
        <w:t>ες</w:t>
      </w:r>
      <w:proofErr w:type="spellEnd"/>
      <w:r>
        <w:t xml:space="preserve"> με ανήλικα τέκνα).  </w:t>
      </w:r>
    </w:p>
    <w:p w14:paraId="20B45220" w14:textId="77777777" w:rsidR="0093631C" w:rsidRDefault="00CF6977">
      <w:pPr>
        <w:ind w:left="577" w:right="6"/>
      </w:pPr>
      <w:r>
        <w:t xml:space="preserve"> Δικαιολογητικά για τους νέους ελεύθερους επαγγελματίες:  </w:t>
      </w:r>
    </w:p>
    <w:p w14:paraId="40BF4F3F" w14:textId="77777777" w:rsidR="0093631C" w:rsidRDefault="00CF6977">
      <w:pPr>
        <w:numPr>
          <w:ilvl w:val="0"/>
          <w:numId w:val="23"/>
        </w:numPr>
        <w:ind w:right="6" w:hanging="283"/>
      </w:pPr>
      <w:r>
        <w:t xml:space="preserve">Έναρξη επαγγέλματος.  </w:t>
      </w:r>
    </w:p>
    <w:p w14:paraId="064FF184" w14:textId="77777777" w:rsidR="0093631C" w:rsidRDefault="00CF6977">
      <w:pPr>
        <w:numPr>
          <w:ilvl w:val="0"/>
          <w:numId w:val="23"/>
        </w:numPr>
        <w:ind w:right="6" w:hanging="283"/>
      </w:pPr>
      <w:r>
        <w:t xml:space="preserve">Μισθωτήριο ή Ε9 και συμβόλαιο.  </w:t>
      </w:r>
    </w:p>
    <w:p w14:paraId="43F10F53" w14:textId="77777777" w:rsidR="0093631C" w:rsidRDefault="00CF6977">
      <w:pPr>
        <w:numPr>
          <w:ilvl w:val="0"/>
          <w:numId w:val="23"/>
        </w:numPr>
        <w:ind w:right="6" w:hanging="283"/>
      </w:pPr>
      <w:r>
        <w:t xml:space="preserve">Πρόσφατος λογαριασμός από </w:t>
      </w:r>
      <w:proofErr w:type="spellStart"/>
      <w:r>
        <w:t>πάροχο</w:t>
      </w:r>
      <w:proofErr w:type="spellEnd"/>
      <w:r>
        <w:t xml:space="preserve"> ηλεκτρικής ενέργειας.  </w:t>
      </w:r>
    </w:p>
    <w:p w14:paraId="11E5A9BD" w14:textId="77777777" w:rsidR="0093631C" w:rsidRDefault="00CF6977">
      <w:pPr>
        <w:numPr>
          <w:ilvl w:val="0"/>
          <w:numId w:val="23"/>
        </w:numPr>
        <w:ind w:right="6" w:hanging="283"/>
      </w:pPr>
      <w:r>
        <w:t xml:space="preserve">Υπεύθυνη δήλωση ότι η έδρα δεν αποτελεί κατοικία και ότι ο δικαιούχος στο τέλος της πρώτης πενταετίας θα προσέλθει να δηλώσει αυτό στην αρμόδια Υπηρεσία του Δήμου.  </w:t>
      </w:r>
    </w:p>
    <w:p w14:paraId="186D2717" w14:textId="77777777" w:rsidR="006D24C3" w:rsidRDefault="00CF6977">
      <w:pPr>
        <w:numPr>
          <w:ilvl w:val="0"/>
          <w:numId w:val="23"/>
        </w:numPr>
        <w:ind w:right="6" w:hanging="283"/>
      </w:pPr>
      <w:r>
        <w:t xml:space="preserve">Δύναται να ζητηθούν και άλλα δικαιολογητικά κατά την κρίση της αρμόδιας Υπηρεσίας του Δήμου. </w:t>
      </w:r>
    </w:p>
    <w:p w14:paraId="428F2867" w14:textId="39384765" w:rsidR="0093631C" w:rsidRDefault="0093631C">
      <w:pPr>
        <w:spacing w:after="0" w:line="259" w:lineRule="auto"/>
        <w:ind w:left="389" w:firstLine="0"/>
        <w:jc w:val="center"/>
      </w:pPr>
    </w:p>
    <w:p w14:paraId="3F17CBBA" w14:textId="2791410F" w:rsidR="006D24C3" w:rsidRPr="006D24C3" w:rsidRDefault="006D24C3" w:rsidP="006D24C3">
      <w:pPr>
        <w:tabs>
          <w:tab w:val="left" w:pos="284"/>
        </w:tabs>
        <w:spacing w:after="0" w:line="360" w:lineRule="auto"/>
        <w:ind w:left="0" w:firstLine="0"/>
      </w:pPr>
      <w:r>
        <w:t xml:space="preserve">           </w:t>
      </w:r>
      <w:r w:rsidRPr="006D24C3">
        <w:t>Η εισήγηση να διαβιβαστεί στο Δημοτικό Συμβούλιο.</w:t>
      </w:r>
    </w:p>
    <w:p w14:paraId="13AEC889" w14:textId="77777777" w:rsidR="006D24C3" w:rsidRPr="006D24C3" w:rsidRDefault="006D24C3" w:rsidP="006D24C3">
      <w:pPr>
        <w:spacing w:after="0" w:line="360" w:lineRule="auto"/>
        <w:ind w:left="0" w:firstLine="0"/>
      </w:pPr>
    </w:p>
    <w:p w14:paraId="334FEC9D" w14:textId="77777777" w:rsidR="006D24C3" w:rsidRPr="006D24C3" w:rsidRDefault="006D24C3" w:rsidP="006D24C3">
      <w:pPr>
        <w:spacing w:after="0" w:line="360" w:lineRule="auto"/>
        <w:ind w:left="0" w:firstLine="0"/>
      </w:pPr>
    </w:p>
    <w:p w14:paraId="1C350965" w14:textId="6B48A8E6" w:rsidR="006D24C3" w:rsidRPr="006D24C3" w:rsidRDefault="006D24C3" w:rsidP="006D24C3">
      <w:pPr>
        <w:spacing w:after="0" w:line="360" w:lineRule="auto"/>
        <w:ind w:left="0" w:firstLine="0"/>
      </w:pPr>
      <w:r w:rsidRPr="006D24C3">
        <w:t xml:space="preserve"> </w:t>
      </w:r>
      <w:r>
        <w:t xml:space="preserve">           </w:t>
      </w:r>
      <w:r w:rsidR="0072511C">
        <w:t xml:space="preserve">               </w:t>
      </w:r>
      <w:r>
        <w:t xml:space="preserve">        </w:t>
      </w:r>
      <w:r w:rsidRPr="006D24C3">
        <w:t xml:space="preserve">Ο Αντιδήμαρχος Καθαριότητας &amp; Ανακύκλωσης                Ο </w:t>
      </w:r>
      <w:r>
        <w:t>Δήμαρχος Χίου</w:t>
      </w:r>
      <w:r w:rsidRPr="006D24C3">
        <w:t xml:space="preserve"> </w:t>
      </w:r>
    </w:p>
    <w:p w14:paraId="39B630AC" w14:textId="77777777" w:rsidR="006D24C3" w:rsidRPr="006D24C3" w:rsidRDefault="006D24C3" w:rsidP="006D24C3">
      <w:pPr>
        <w:spacing w:after="0" w:line="360" w:lineRule="auto"/>
        <w:ind w:left="0" w:firstLine="0"/>
      </w:pPr>
    </w:p>
    <w:p w14:paraId="1D760D2E" w14:textId="77777777" w:rsidR="006D24C3" w:rsidRPr="006D24C3" w:rsidRDefault="006D24C3" w:rsidP="006D24C3">
      <w:pPr>
        <w:spacing w:after="0" w:line="360" w:lineRule="auto"/>
        <w:ind w:left="0" w:firstLine="0"/>
      </w:pPr>
    </w:p>
    <w:p w14:paraId="54E45741" w14:textId="5C992A33" w:rsidR="006D24C3" w:rsidRPr="006D24C3" w:rsidRDefault="006D24C3" w:rsidP="006D24C3">
      <w:pPr>
        <w:spacing w:after="0" w:line="360" w:lineRule="auto"/>
        <w:ind w:left="0" w:firstLine="0"/>
      </w:pPr>
      <w:r w:rsidRPr="006D24C3">
        <w:t xml:space="preserve">                   </w:t>
      </w:r>
      <w:r w:rsidR="0072511C">
        <w:t xml:space="preserve">                                        </w:t>
      </w:r>
      <w:r w:rsidRPr="006D24C3">
        <w:t xml:space="preserve">Παπαδόπουλος Ηλίας                                  </w:t>
      </w:r>
      <w:proofErr w:type="spellStart"/>
      <w:r w:rsidR="0072511C">
        <w:t>Μαλαφής</w:t>
      </w:r>
      <w:proofErr w:type="spellEnd"/>
      <w:r w:rsidR="0072511C">
        <w:t xml:space="preserve"> Ιωάννης</w:t>
      </w:r>
    </w:p>
    <w:p w14:paraId="090DD874" w14:textId="77777777" w:rsidR="0093631C" w:rsidRDefault="00CF6977">
      <w:pPr>
        <w:spacing w:after="20" w:line="259" w:lineRule="auto"/>
        <w:ind w:left="389" w:firstLine="0"/>
        <w:jc w:val="center"/>
      </w:pPr>
      <w:r w:rsidRPr="006D24C3">
        <w:t xml:space="preserve"> </w:t>
      </w:r>
    </w:p>
    <w:sectPr w:rsidR="0093631C">
      <w:footerReference w:type="even" r:id="rId17"/>
      <w:footerReference w:type="default" r:id="rId18"/>
      <w:footerReference w:type="first" r:id="rId19"/>
      <w:pgSz w:w="11904" w:h="16838"/>
      <w:pgMar w:top="714" w:right="917" w:bottom="670" w:left="586"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3841" w14:textId="77777777" w:rsidR="0028449A" w:rsidRDefault="0028449A">
      <w:pPr>
        <w:spacing w:after="0" w:line="240" w:lineRule="auto"/>
      </w:pPr>
      <w:r>
        <w:separator/>
      </w:r>
    </w:p>
  </w:endnote>
  <w:endnote w:type="continuationSeparator" w:id="0">
    <w:p w14:paraId="353A5BB5" w14:textId="77777777" w:rsidR="0028449A" w:rsidRDefault="0028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Sans Serif">
    <w:altName w:val="Microsoft Sans Serif"/>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TimesNewRomanPSMT">
    <w:altName w:val="Calibri"/>
    <w:panose1 w:val="00000000000000000000"/>
    <w:charset w:val="A1"/>
    <w:family w:val="auto"/>
    <w:notTrueType/>
    <w:pitch w:val="default"/>
    <w:sig w:usb0="00000081" w:usb1="00000000" w:usb2="00000000" w:usb3="00000000" w:csb0="00000008" w:csb1="00000000"/>
  </w:font>
  <w:font w:name="Wingdings-Regular">
    <w:altName w:val="PMingLiU"/>
    <w:panose1 w:val="00000000000000000000"/>
    <w:charset w:val="88"/>
    <w:family w:val="auto"/>
    <w:notTrueType/>
    <w:pitch w:val="default"/>
    <w:sig w:usb0="00000001" w:usb1="08080000" w:usb2="00000010" w:usb3="00000000" w:csb0="00100000" w:csb1="00000000"/>
  </w:font>
  <w:font w:name="TimesNewRomanPS-BoldMT">
    <w:altName w:val="Calibri"/>
    <w:panose1 w:val="00000000000000000000"/>
    <w:charset w:val="A1"/>
    <w:family w:val="auto"/>
    <w:notTrueType/>
    <w:pitch w:val="default"/>
    <w:sig w:usb0="00000081" w:usb1="00000000" w:usb2="00000000" w:usb3="00000000" w:csb0="00000008"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C674" w14:textId="77777777" w:rsidR="0093631C" w:rsidRDefault="00CF6977">
    <w:pPr>
      <w:spacing w:after="0" w:line="259" w:lineRule="auto"/>
      <w:ind w:left="0" w:right="226" w:firstLine="0"/>
      <w:jc w:val="right"/>
    </w:pPr>
    <w:r>
      <w:rPr>
        <w:sz w:val="20"/>
      </w:rPr>
      <w:t xml:space="preserve">Σελίδα </w:t>
    </w:r>
    <w:r>
      <w:fldChar w:fldCharType="begin"/>
    </w:r>
    <w:r>
      <w:instrText xml:space="preserve"> PAGE   \* MERGEFORMAT </w:instrText>
    </w:r>
    <w:r>
      <w:fldChar w:fldCharType="separate"/>
    </w:r>
    <w:r>
      <w:rPr>
        <w:b/>
        <w:sz w:val="20"/>
      </w:rPr>
      <w:t>14</w:t>
    </w:r>
    <w:r>
      <w:rPr>
        <w:b/>
        <w:sz w:val="20"/>
      </w:rPr>
      <w:fldChar w:fldCharType="end"/>
    </w:r>
    <w:r>
      <w:rPr>
        <w:sz w:val="20"/>
      </w:rPr>
      <w:t xml:space="preserve"> από </w:t>
    </w:r>
    <w:fldSimple w:instr=" NUMPAGES   \* MERGEFORMAT ">
      <w:r>
        <w:rPr>
          <w:b/>
          <w:sz w:val="20"/>
        </w:rPr>
        <w:t>41</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A597" w14:textId="77777777" w:rsidR="0093631C" w:rsidRDefault="00CF6977">
    <w:pPr>
      <w:spacing w:after="0" w:line="259" w:lineRule="auto"/>
      <w:ind w:left="0" w:right="226" w:firstLine="0"/>
      <w:jc w:val="right"/>
    </w:pPr>
    <w:r>
      <w:rPr>
        <w:sz w:val="20"/>
      </w:rPr>
      <w:t xml:space="preserve">Σελίδα </w:t>
    </w:r>
    <w:r>
      <w:fldChar w:fldCharType="begin"/>
    </w:r>
    <w:r>
      <w:instrText xml:space="preserve"> PAGE   \* MERGEFORMAT </w:instrText>
    </w:r>
    <w:r>
      <w:fldChar w:fldCharType="separate"/>
    </w:r>
    <w:r>
      <w:rPr>
        <w:b/>
        <w:sz w:val="20"/>
      </w:rPr>
      <w:t>14</w:t>
    </w:r>
    <w:r>
      <w:rPr>
        <w:b/>
        <w:sz w:val="20"/>
      </w:rPr>
      <w:fldChar w:fldCharType="end"/>
    </w:r>
    <w:r>
      <w:rPr>
        <w:sz w:val="20"/>
      </w:rPr>
      <w:t xml:space="preserve"> από </w:t>
    </w:r>
    <w:fldSimple w:instr=" NUMPAGES   \* MERGEFORMAT ">
      <w:r>
        <w:rPr>
          <w:b/>
          <w:sz w:val="20"/>
        </w:rPr>
        <w:t>41</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9DA7" w14:textId="77777777" w:rsidR="0093631C" w:rsidRDefault="00CF6977">
    <w:pPr>
      <w:spacing w:after="0" w:line="259" w:lineRule="auto"/>
      <w:ind w:left="0" w:right="226" w:firstLine="0"/>
      <w:jc w:val="right"/>
    </w:pPr>
    <w:r>
      <w:rPr>
        <w:sz w:val="20"/>
      </w:rPr>
      <w:t xml:space="preserve">Σελίδα </w:t>
    </w:r>
    <w:r>
      <w:fldChar w:fldCharType="begin"/>
    </w:r>
    <w:r>
      <w:instrText xml:space="preserve"> PAGE   \* MERGEFORMAT </w:instrText>
    </w:r>
    <w:r>
      <w:fldChar w:fldCharType="separate"/>
    </w:r>
    <w:r>
      <w:rPr>
        <w:b/>
        <w:sz w:val="20"/>
      </w:rPr>
      <w:t>14</w:t>
    </w:r>
    <w:r>
      <w:rPr>
        <w:b/>
        <w:sz w:val="20"/>
      </w:rPr>
      <w:fldChar w:fldCharType="end"/>
    </w:r>
    <w:r>
      <w:rPr>
        <w:sz w:val="20"/>
      </w:rPr>
      <w:t xml:space="preserve"> από </w:t>
    </w:r>
    <w:fldSimple w:instr=" NUMPAGES   \* MERGEFORMAT ">
      <w:r>
        <w:rPr>
          <w:b/>
          <w:sz w:val="20"/>
        </w:rPr>
        <w:t>41</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F69D" w14:textId="77777777" w:rsidR="0028449A" w:rsidRDefault="0028449A">
      <w:pPr>
        <w:spacing w:after="0" w:line="240" w:lineRule="auto"/>
      </w:pPr>
      <w:r>
        <w:separator/>
      </w:r>
    </w:p>
  </w:footnote>
  <w:footnote w:type="continuationSeparator" w:id="0">
    <w:p w14:paraId="23DF0CB0" w14:textId="77777777" w:rsidR="0028449A" w:rsidRDefault="00284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72.75pt;visibility:visible;mso-wrap-style:square" o:bullet="t">
        <v:imagedata r:id="rId1" o:title=""/>
      </v:shape>
    </w:pict>
  </w:numPicBullet>
  <w:abstractNum w:abstractNumId="0" w15:restartNumberingAfterBreak="0">
    <w:nsid w:val="03FB62CB"/>
    <w:multiLevelType w:val="hybridMultilevel"/>
    <w:tmpl w:val="AD1A5544"/>
    <w:lvl w:ilvl="0" w:tplc="A8E28DE4">
      <w:start w:val="1"/>
      <w:numFmt w:val="bullet"/>
      <w:lvlText w:val=""/>
      <w:lvlPicBulletId w:val="0"/>
      <w:lvlJc w:val="left"/>
      <w:pPr>
        <w:tabs>
          <w:tab w:val="num" w:pos="720"/>
        </w:tabs>
        <w:ind w:left="720" w:hanging="360"/>
      </w:pPr>
      <w:rPr>
        <w:rFonts w:ascii="Symbol" w:hAnsi="Symbol" w:hint="default"/>
      </w:rPr>
    </w:lvl>
    <w:lvl w:ilvl="1" w:tplc="DA2EA1DC" w:tentative="1">
      <w:start w:val="1"/>
      <w:numFmt w:val="bullet"/>
      <w:lvlText w:val=""/>
      <w:lvlJc w:val="left"/>
      <w:pPr>
        <w:tabs>
          <w:tab w:val="num" w:pos="1440"/>
        </w:tabs>
        <w:ind w:left="1440" w:hanging="360"/>
      </w:pPr>
      <w:rPr>
        <w:rFonts w:ascii="Symbol" w:hAnsi="Symbol" w:hint="default"/>
      </w:rPr>
    </w:lvl>
    <w:lvl w:ilvl="2" w:tplc="ED50B0C8" w:tentative="1">
      <w:start w:val="1"/>
      <w:numFmt w:val="bullet"/>
      <w:lvlText w:val=""/>
      <w:lvlJc w:val="left"/>
      <w:pPr>
        <w:tabs>
          <w:tab w:val="num" w:pos="2160"/>
        </w:tabs>
        <w:ind w:left="2160" w:hanging="360"/>
      </w:pPr>
      <w:rPr>
        <w:rFonts w:ascii="Symbol" w:hAnsi="Symbol" w:hint="default"/>
      </w:rPr>
    </w:lvl>
    <w:lvl w:ilvl="3" w:tplc="5A866088" w:tentative="1">
      <w:start w:val="1"/>
      <w:numFmt w:val="bullet"/>
      <w:lvlText w:val=""/>
      <w:lvlJc w:val="left"/>
      <w:pPr>
        <w:tabs>
          <w:tab w:val="num" w:pos="2880"/>
        </w:tabs>
        <w:ind w:left="2880" w:hanging="360"/>
      </w:pPr>
      <w:rPr>
        <w:rFonts w:ascii="Symbol" w:hAnsi="Symbol" w:hint="default"/>
      </w:rPr>
    </w:lvl>
    <w:lvl w:ilvl="4" w:tplc="9E3A8F0A" w:tentative="1">
      <w:start w:val="1"/>
      <w:numFmt w:val="bullet"/>
      <w:lvlText w:val=""/>
      <w:lvlJc w:val="left"/>
      <w:pPr>
        <w:tabs>
          <w:tab w:val="num" w:pos="3600"/>
        </w:tabs>
        <w:ind w:left="3600" w:hanging="360"/>
      </w:pPr>
      <w:rPr>
        <w:rFonts w:ascii="Symbol" w:hAnsi="Symbol" w:hint="default"/>
      </w:rPr>
    </w:lvl>
    <w:lvl w:ilvl="5" w:tplc="E9CE3918" w:tentative="1">
      <w:start w:val="1"/>
      <w:numFmt w:val="bullet"/>
      <w:lvlText w:val=""/>
      <w:lvlJc w:val="left"/>
      <w:pPr>
        <w:tabs>
          <w:tab w:val="num" w:pos="4320"/>
        </w:tabs>
        <w:ind w:left="4320" w:hanging="360"/>
      </w:pPr>
      <w:rPr>
        <w:rFonts w:ascii="Symbol" w:hAnsi="Symbol" w:hint="default"/>
      </w:rPr>
    </w:lvl>
    <w:lvl w:ilvl="6" w:tplc="A560BE6E" w:tentative="1">
      <w:start w:val="1"/>
      <w:numFmt w:val="bullet"/>
      <w:lvlText w:val=""/>
      <w:lvlJc w:val="left"/>
      <w:pPr>
        <w:tabs>
          <w:tab w:val="num" w:pos="5040"/>
        </w:tabs>
        <w:ind w:left="5040" w:hanging="360"/>
      </w:pPr>
      <w:rPr>
        <w:rFonts w:ascii="Symbol" w:hAnsi="Symbol" w:hint="default"/>
      </w:rPr>
    </w:lvl>
    <w:lvl w:ilvl="7" w:tplc="1A7C722C" w:tentative="1">
      <w:start w:val="1"/>
      <w:numFmt w:val="bullet"/>
      <w:lvlText w:val=""/>
      <w:lvlJc w:val="left"/>
      <w:pPr>
        <w:tabs>
          <w:tab w:val="num" w:pos="5760"/>
        </w:tabs>
        <w:ind w:left="5760" w:hanging="360"/>
      </w:pPr>
      <w:rPr>
        <w:rFonts w:ascii="Symbol" w:hAnsi="Symbol" w:hint="default"/>
      </w:rPr>
    </w:lvl>
    <w:lvl w:ilvl="8" w:tplc="8B048B5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BC11E1"/>
    <w:multiLevelType w:val="hybridMultilevel"/>
    <w:tmpl w:val="3B4635F0"/>
    <w:lvl w:ilvl="0" w:tplc="A59A8776">
      <w:start w:val="1"/>
      <w:numFmt w:val="decimal"/>
      <w:lvlText w:val="%1)"/>
      <w:lvlJc w:val="left"/>
      <w:pPr>
        <w:ind w:left="7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0E4831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2FE17C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4304FF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03CBA2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0CA368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FDE62E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CF62B7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1205FB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E340886"/>
    <w:multiLevelType w:val="hybridMultilevel"/>
    <w:tmpl w:val="540A5548"/>
    <w:lvl w:ilvl="0" w:tplc="083C4BF6">
      <w:start w:val="1"/>
      <w:numFmt w:val="bullet"/>
      <w:lvlText w:val="•"/>
      <w:lvlJc w:val="left"/>
      <w:pPr>
        <w:ind w:left="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8BCF72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6B4B7DE">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C9E824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708B51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2EC3DCC">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7DEE0C6">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C94AC82">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B10594E">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A864844"/>
    <w:multiLevelType w:val="hybridMultilevel"/>
    <w:tmpl w:val="1D780D8E"/>
    <w:lvl w:ilvl="0" w:tplc="872C3A96">
      <w:start w:val="1"/>
      <w:numFmt w:val="bullet"/>
      <w:lvlText w:val="•"/>
      <w:lvlJc w:val="left"/>
      <w:pPr>
        <w:ind w:left="8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9802C8A">
      <w:start w:val="1"/>
      <w:numFmt w:val="bullet"/>
      <w:lvlText w:val="o"/>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618D540">
      <w:start w:val="1"/>
      <w:numFmt w:val="bullet"/>
      <w:lvlText w:val="▪"/>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AA091B4">
      <w:start w:val="1"/>
      <w:numFmt w:val="bullet"/>
      <w:lvlText w:val="•"/>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F26F46E">
      <w:start w:val="1"/>
      <w:numFmt w:val="bullet"/>
      <w:lvlText w:val="o"/>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A8C0146">
      <w:start w:val="1"/>
      <w:numFmt w:val="bullet"/>
      <w:lvlText w:val="▪"/>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6F8FC30">
      <w:start w:val="1"/>
      <w:numFmt w:val="bullet"/>
      <w:lvlText w:val="•"/>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0F67986">
      <w:start w:val="1"/>
      <w:numFmt w:val="bullet"/>
      <w:lvlText w:val="o"/>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29C6AB6">
      <w:start w:val="1"/>
      <w:numFmt w:val="bullet"/>
      <w:lvlText w:val="▪"/>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CA6451B"/>
    <w:multiLevelType w:val="hybridMultilevel"/>
    <w:tmpl w:val="D4BA9908"/>
    <w:lvl w:ilvl="0" w:tplc="6F7EC1E2">
      <w:start w:val="1"/>
      <w:numFmt w:val="decimal"/>
      <w:lvlText w:val="%1)"/>
      <w:lvlJc w:val="left"/>
      <w:pPr>
        <w:ind w:left="6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5588576">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646FEF4">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5101E6C">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D664EE2">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3A8E39E">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33A0E56">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9981908">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4F01BD6">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F0D5B68"/>
    <w:multiLevelType w:val="hybridMultilevel"/>
    <w:tmpl w:val="F8AA2658"/>
    <w:lvl w:ilvl="0" w:tplc="52841412">
      <w:start w:val="1"/>
      <w:numFmt w:val="bullet"/>
      <w:lvlText w:val="•"/>
      <w:lvlJc w:val="left"/>
      <w:pPr>
        <w:ind w:left="8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16972C">
      <w:start w:val="1"/>
      <w:numFmt w:val="bullet"/>
      <w:lvlText w:val="o"/>
      <w:lvlJc w:val="left"/>
      <w:pPr>
        <w:ind w:left="12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544F7F0">
      <w:start w:val="1"/>
      <w:numFmt w:val="bullet"/>
      <w:lvlText w:val="▪"/>
      <w:lvlJc w:val="left"/>
      <w:pPr>
        <w:ind w:left="19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6C428D8">
      <w:start w:val="1"/>
      <w:numFmt w:val="bullet"/>
      <w:lvlText w:val="•"/>
      <w:lvlJc w:val="left"/>
      <w:pPr>
        <w:ind w:left="26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A6C9F1E">
      <w:start w:val="1"/>
      <w:numFmt w:val="bullet"/>
      <w:lvlText w:val="o"/>
      <w:lvlJc w:val="left"/>
      <w:pPr>
        <w:ind w:left="33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6800426">
      <w:start w:val="1"/>
      <w:numFmt w:val="bullet"/>
      <w:lvlText w:val="▪"/>
      <w:lvlJc w:val="left"/>
      <w:pPr>
        <w:ind w:left="40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C8A572">
      <w:start w:val="1"/>
      <w:numFmt w:val="bullet"/>
      <w:lvlText w:val="•"/>
      <w:lvlJc w:val="left"/>
      <w:pPr>
        <w:ind w:left="48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4E8F344">
      <w:start w:val="1"/>
      <w:numFmt w:val="bullet"/>
      <w:lvlText w:val="o"/>
      <w:lvlJc w:val="left"/>
      <w:pPr>
        <w:ind w:left="55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8164086">
      <w:start w:val="1"/>
      <w:numFmt w:val="bullet"/>
      <w:lvlText w:val="▪"/>
      <w:lvlJc w:val="left"/>
      <w:pPr>
        <w:ind w:left="62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E2775"/>
    <w:multiLevelType w:val="hybridMultilevel"/>
    <w:tmpl w:val="F7A2AE42"/>
    <w:lvl w:ilvl="0" w:tplc="A3FC721A">
      <w:start w:val="1"/>
      <w:numFmt w:val="bullet"/>
      <w:lvlText w:val="•"/>
      <w:lvlJc w:val="left"/>
      <w:pPr>
        <w:ind w:left="9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7AB120">
      <w:start w:val="1"/>
      <w:numFmt w:val="bullet"/>
      <w:lvlText w:val="o"/>
      <w:lvlJc w:val="left"/>
      <w:pPr>
        <w:ind w:left="11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3F6B6A2">
      <w:start w:val="1"/>
      <w:numFmt w:val="bullet"/>
      <w:lvlText w:val="▪"/>
      <w:lvlJc w:val="left"/>
      <w:pPr>
        <w:ind w:left="18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D160D04">
      <w:start w:val="1"/>
      <w:numFmt w:val="bullet"/>
      <w:lvlText w:val="•"/>
      <w:lvlJc w:val="left"/>
      <w:pPr>
        <w:ind w:left="26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762A52">
      <w:start w:val="1"/>
      <w:numFmt w:val="bullet"/>
      <w:lvlText w:val="o"/>
      <w:lvlJc w:val="left"/>
      <w:pPr>
        <w:ind w:left="33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714C5C0">
      <w:start w:val="1"/>
      <w:numFmt w:val="bullet"/>
      <w:lvlText w:val="▪"/>
      <w:lvlJc w:val="left"/>
      <w:pPr>
        <w:ind w:left="40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C4E69F8">
      <w:start w:val="1"/>
      <w:numFmt w:val="bullet"/>
      <w:lvlText w:val="•"/>
      <w:lvlJc w:val="left"/>
      <w:pPr>
        <w:ind w:left="47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5129B5E">
      <w:start w:val="1"/>
      <w:numFmt w:val="bullet"/>
      <w:lvlText w:val="o"/>
      <w:lvlJc w:val="left"/>
      <w:pPr>
        <w:ind w:left="54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0A0358E">
      <w:start w:val="1"/>
      <w:numFmt w:val="bullet"/>
      <w:lvlText w:val="▪"/>
      <w:lvlJc w:val="left"/>
      <w:pPr>
        <w:ind w:left="62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0C44468"/>
    <w:multiLevelType w:val="hybridMultilevel"/>
    <w:tmpl w:val="F4AACB26"/>
    <w:lvl w:ilvl="0" w:tplc="0AB8B930">
      <w:start w:val="1"/>
      <w:numFmt w:val="bullet"/>
      <w:lvlText w:val="•"/>
      <w:lvlJc w:val="left"/>
      <w:pPr>
        <w:ind w:left="8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26ADB9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6AE3FE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ECAB6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452D33A">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E6866B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B6244E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70EE97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3E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49361B0"/>
    <w:multiLevelType w:val="hybridMultilevel"/>
    <w:tmpl w:val="C2BE9730"/>
    <w:lvl w:ilvl="0" w:tplc="BACA4D98">
      <w:start w:val="1"/>
      <w:numFmt w:val="decimal"/>
      <w:lvlText w:val="%1)"/>
      <w:lvlJc w:val="left"/>
      <w:pPr>
        <w:ind w:left="6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502D320">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C4489E4">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444CA48">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8EE0B1E">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26A7502">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5C12C4">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509168">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1B6E1F4">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609726B"/>
    <w:multiLevelType w:val="hybridMultilevel"/>
    <w:tmpl w:val="6F522D62"/>
    <w:lvl w:ilvl="0" w:tplc="90988BFC">
      <w:start w:val="1"/>
      <w:numFmt w:val="upperRoman"/>
      <w:lvlText w:val="%1."/>
      <w:lvlJc w:val="left"/>
      <w:pPr>
        <w:ind w:left="1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4568448">
      <w:start w:val="1"/>
      <w:numFmt w:val="bullet"/>
      <w:lvlText w:val="•"/>
      <w:lvlJc w:val="left"/>
      <w:pPr>
        <w:ind w:left="12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572E618">
      <w:start w:val="1"/>
      <w:numFmt w:val="bullet"/>
      <w:lvlText w:val="▪"/>
      <w:lvlJc w:val="left"/>
      <w:pPr>
        <w:ind w:left="16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7CCA868">
      <w:start w:val="1"/>
      <w:numFmt w:val="bullet"/>
      <w:lvlText w:val="•"/>
      <w:lvlJc w:val="left"/>
      <w:pPr>
        <w:ind w:left="23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38269C2">
      <w:start w:val="1"/>
      <w:numFmt w:val="bullet"/>
      <w:lvlText w:val="o"/>
      <w:lvlJc w:val="left"/>
      <w:pPr>
        <w:ind w:left="3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5EE0A1E">
      <w:start w:val="1"/>
      <w:numFmt w:val="bullet"/>
      <w:lvlText w:val="▪"/>
      <w:lvlJc w:val="left"/>
      <w:pPr>
        <w:ind w:left="37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5D29B8A">
      <w:start w:val="1"/>
      <w:numFmt w:val="bullet"/>
      <w:lvlText w:val="•"/>
      <w:lvlJc w:val="left"/>
      <w:pPr>
        <w:ind w:left="45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D1C0CEA">
      <w:start w:val="1"/>
      <w:numFmt w:val="bullet"/>
      <w:lvlText w:val="o"/>
      <w:lvlJc w:val="left"/>
      <w:pPr>
        <w:ind w:left="5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3B25B04">
      <w:start w:val="1"/>
      <w:numFmt w:val="bullet"/>
      <w:lvlText w:val="▪"/>
      <w:lvlJc w:val="left"/>
      <w:pPr>
        <w:ind w:left="59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4EC7AB8"/>
    <w:multiLevelType w:val="hybridMultilevel"/>
    <w:tmpl w:val="631ECE9E"/>
    <w:lvl w:ilvl="0" w:tplc="0882E238">
      <w:start w:val="1"/>
      <w:numFmt w:val="bullet"/>
      <w:lvlText w:val="•"/>
      <w:lvlJc w:val="left"/>
      <w:pPr>
        <w:ind w:left="6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C2AC5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D50820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E32589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C9626D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606F3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29A961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94E05E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2967294">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6162996"/>
    <w:multiLevelType w:val="hybridMultilevel"/>
    <w:tmpl w:val="4CDAB32C"/>
    <w:lvl w:ilvl="0" w:tplc="1D8ABB6C">
      <w:start w:val="1"/>
      <w:numFmt w:val="decimal"/>
      <w:lvlText w:val="%1)"/>
      <w:lvlJc w:val="left"/>
      <w:pPr>
        <w:ind w:left="8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89861DC">
      <w:start w:val="1"/>
      <w:numFmt w:val="lowerLetter"/>
      <w:lvlText w:val="%2"/>
      <w:lvlJc w:val="left"/>
      <w:pPr>
        <w:ind w:left="11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4F4EB04">
      <w:start w:val="1"/>
      <w:numFmt w:val="lowerRoman"/>
      <w:lvlText w:val="%3"/>
      <w:lvlJc w:val="left"/>
      <w:pPr>
        <w:ind w:left="1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D88C24A">
      <w:start w:val="1"/>
      <w:numFmt w:val="decimal"/>
      <w:lvlText w:val="%4"/>
      <w:lvlJc w:val="left"/>
      <w:pPr>
        <w:ind w:left="2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D9AAAB4">
      <w:start w:val="1"/>
      <w:numFmt w:val="lowerLetter"/>
      <w:lvlText w:val="%5"/>
      <w:lvlJc w:val="left"/>
      <w:pPr>
        <w:ind w:left="3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71CC65E">
      <w:start w:val="1"/>
      <w:numFmt w:val="lowerRoman"/>
      <w:lvlText w:val="%6"/>
      <w:lvlJc w:val="left"/>
      <w:pPr>
        <w:ind w:left="4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A1E6080">
      <w:start w:val="1"/>
      <w:numFmt w:val="decimal"/>
      <w:lvlText w:val="%7"/>
      <w:lvlJc w:val="left"/>
      <w:pPr>
        <w:ind w:left="4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1A25B34">
      <w:start w:val="1"/>
      <w:numFmt w:val="lowerLetter"/>
      <w:lvlText w:val="%8"/>
      <w:lvlJc w:val="left"/>
      <w:pPr>
        <w:ind w:left="5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B2BD84">
      <w:start w:val="1"/>
      <w:numFmt w:val="lowerRoman"/>
      <w:lvlText w:val="%9"/>
      <w:lvlJc w:val="left"/>
      <w:pPr>
        <w:ind w:left="6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F780DF6"/>
    <w:multiLevelType w:val="hybridMultilevel"/>
    <w:tmpl w:val="A4003CD0"/>
    <w:lvl w:ilvl="0" w:tplc="4AD8D01A">
      <w:start w:val="2"/>
      <w:numFmt w:val="decimal"/>
      <w:lvlText w:val="%1."/>
      <w:lvlJc w:val="left"/>
      <w:pPr>
        <w:ind w:left="12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8B04F3E">
      <w:start w:val="1"/>
      <w:numFmt w:val="lowerLetter"/>
      <w:lvlText w:val="%2"/>
      <w:lvlJc w:val="left"/>
      <w:pPr>
        <w:ind w:left="15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7BE4AF0">
      <w:start w:val="1"/>
      <w:numFmt w:val="lowerRoman"/>
      <w:lvlText w:val="%3"/>
      <w:lvlJc w:val="left"/>
      <w:pPr>
        <w:ind w:left="22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DD8D32A">
      <w:start w:val="1"/>
      <w:numFmt w:val="decimal"/>
      <w:lvlText w:val="%4"/>
      <w:lvlJc w:val="left"/>
      <w:pPr>
        <w:ind w:left="30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2223A9E">
      <w:start w:val="1"/>
      <w:numFmt w:val="lowerLetter"/>
      <w:lvlText w:val="%5"/>
      <w:lvlJc w:val="left"/>
      <w:pPr>
        <w:ind w:left="37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490D3FE">
      <w:start w:val="1"/>
      <w:numFmt w:val="lowerRoman"/>
      <w:lvlText w:val="%6"/>
      <w:lvlJc w:val="left"/>
      <w:pPr>
        <w:ind w:left="44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30EFD24">
      <w:start w:val="1"/>
      <w:numFmt w:val="decimal"/>
      <w:lvlText w:val="%7"/>
      <w:lvlJc w:val="left"/>
      <w:pPr>
        <w:ind w:left="51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750C5DA">
      <w:start w:val="1"/>
      <w:numFmt w:val="lowerLetter"/>
      <w:lvlText w:val="%8"/>
      <w:lvlJc w:val="left"/>
      <w:pPr>
        <w:ind w:left="58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4182334">
      <w:start w:val="1"/>
      <w:numFmt w:val="lowerRoman"/>
      <w:lvlText w:val="%9"/>
      <w:lvlJc w:val="left"/>
      <w:pPr>
        <w:ind w:left="66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8450F4"/>
    <w:multiLevelType w:val="hybridMultilevel"/>
    <w:tmpl w:val="B9D80B88"/>
    <w:lvl w:ilvl="0" w:tplc="D6B4378A">
      <w:start w:val="1"/>
      <w:numFmt w:val="decimal"/>
      <w:lvlText w:val="%1."/>
      <w:lvlJc w:val="left"/>
      <w:pPr>
        <w:ind w:left="12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79E64EA">
      <w:start w:val="1"/>
      <w:numFmt w:val="lowerLetter"/>
      <w:lvlText w:val="%2"/>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08C6854">
      <w:start w:val="1"/>
      <w:numFmt w:val="lowerRoman"/>
      <w:lvlText w:val="%3"/>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188F6B6">
      <w:start w:val="1"/>
      <w:numFmt w:val="decimal"/>
      <w:lvlText w:val="%4"/>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80CA830">
      <w:start w:val="1"/>
      <w:numFmt w:val="lowerLetter"/>
      <w:lvlText w:val="%5"/>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F225610">
      <w:start w:val="1"/>
      <w:numFmt w:val="lowerRoman"/>
      <w:lvlText w:val="%6"/>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46E235A">
      <w:start w:val="1"/>
      <w:numFmt w:val="decimal"/>
      <w:lvlText w:val="%7"/>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796A00C">
      <w:start w:val="1"/>
      <w:numFmt w:val="lowerLetter"/>
      <w:lvlText w:val="%8"/>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95C3F14">
      <w:start w:val="1"/>
      <w:numFmt w:val="lowerRoman"/>
      <w:lvlText w:val="%9"/>
      <w:lvlJc w:val="left"/>
      <w:pPr>
        <w:ind w:left="6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6E7162"/>
    <w:multiLevelType w:val="hybridMultilevel"/>
    <w:tmpl w:val="106A16BE"/>
    <w:lvl w:ilvl="0" w:tplc="BCBC2230">
      <w:start w:val="1"/>
      <w:numFmt w:val="decimal"/>
      <w:lvlText w:val="%1)"/>
      <w:lvlJc w:val="left"/>
      <w:pPr>
        <w:ind w:left="8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BF6F26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2A4596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682E8E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DDEFA6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7B07A8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EB8137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A02E63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2D2EA8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BF592A"/>
    <w:multiLevelType w:val="hybridMultilevel"/>
    <w:tmpl w:val="DCDEEF7C"/>
    <w:lvl w:ilvl="0" w:tplc="2158A96C">
      <w:start w:val="2"/>
      <w:numFmt w:val="decimal"/>
      <w:lvlText w:val="%1."/>
      <w:lvlJc w:val="left"/>
      <w:pPr>
        <w:ind w:left="12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B46ADA">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04CD178">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EE818C0">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3508BF2">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CCA764">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4FE08">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FD69D5A">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EB86CE0">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9D10B7"/>
    <w:multiLevelType w:val="hybridMultilevel"/>
    <w:tmpl w:val="D64CCE2E"/>
    <w:lvl w:ilvl="0" w:tplc="3D7ACF60">
      <w:start w:val="1"/>
      <w:numFmt w:val="decimal"/>
      <w:lvlText w:val="%1)"/>
      <w:lvlJc w:val="left"/>
      <w:pPr>
        <w:ind w:left="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A6269A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482B95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97EC09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8C46F2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71E0CD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41009C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4B8DCF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33A4BC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D5860AF"/>
    <w:multiLevelType w:val="hybridMultilevel"/>
    <w:tmpl w:val="EF6217F8"/>
    <w:lvl w:ilvl="0" w:tplc="E01A017E">
      <w:start w:val="1"/>
      <w:numFmt w:val="bullet"/>
      <w:lvlText w:val=""/>
      <w:lvlPicBulletId w:val="0"/>
      <w:lvlJc w:val="left"/>
      <w:pPr>
        <w:tabs>
          <w:tab w:val="num" w:pos="720"/>
        </w:tabs>
        <w:ind w:left="720" w:hanging="360"/>
      </w:pPr>
      <w:rPr>
        <w:rFonts w:ascii="Symbol" w:hAnsi="Symbol" w:hint="default"/>
      </w:rPr>
    </w:lvl>
    <w:lvl w:ilvl="1" w:tplc="87E261FC" w:tentative="1">
      <w:start w:val="1"/>
      <w:numFmt w:val="bullet"/>
      <w:lvlText w:val=""/>
      <w:lvlJc w:val="left"/>
      <w:pPr>
        <w:tabs>
          <w:tab w:val="num" w:pos="1440"/>
        </w:tabs>
        <w:ind w:left="1440" w:hanging="360"/>
      </w:pPr>
      <w:rPr>
        <w:rFonts w:ascii="Symbol" w:hAnsi="Symbol" w:hint="default"/>
      </w:rPr>
    </w:lvl>
    <w:lvl w:ilvl="2" w:tplc="71403310" w:tentative="1">
      <w:start w:val="1"/>
      <w:numFmt w:val="bullet"/>
      <w:lvlText w:val=""/>
      <w:lvlJc w:val="left"/>
      <w:pPr>
        <w:tabs>
          <w:tab w:val="num" w:pos="2160"/>
        </w:tabs>
        <w:ind w:left="2160" w:hanging="360"/>
      </w:pPr>
      <w:rPr>
        <w:rFonts w:ascii="Symbol" w:hAnsi="Symbol" w:hint="default"/>
      </w:rPr>
    </w:lvl>
    <w:lvl w:ilvl="3" w:tplc="4D367F10" w:tentative="1">
      <w:start w:val="1"/>
      <w:numFmt w:val="bullet"/>
      <w:lvlText w:val=""/>
      <w:lvlJc w:val="left"/>
      <w:pPr>
        <w:tabs>
          <w:tab w:val="num" w:pos="2880"/>
        </w:tabs>
        <w:ind w:left="2880" w:hanging="360"/>
      </w:pPr>
      <w:rPr>
        <w:rFonts w:ascii="Symbol" w:hAnsi="Symbol" w:hint="default"/>
      </w:rPr>
    </w:lvl>
    <w:lvl w:ilvl="4" w:tplc="19923B1E" w:tentative="1">
      <w:start w:val="1"/>
      <w:numFmt w:val="bullet"/>
      <w:lvlText w:val=""/>
      <w:lvlJc w:val="left"/>
      <w:pPr>
        <w:tabs>
          <w:tab w:val="num" w:pos="3600"/>
        </w:tabs>
        <w:ind w:left="3600" w:hanging="360"/>
      </w:pPr>
      <w:rPr>
        <w:rFonts w:ascii="Symbol" w:hAnsi="Symbol" w:hint="default"/>
      </w:rPr>
    </w:lvl>
    <w:lvl w:ilvl="5" w:tplc="6CFA0E60" w:tentative="1">
      <w:start w:val="1"/>
      <w:numFmt w:val="bullet"/>
      <w:lvlText w:val=""/>
      <w:lvlJc w:val="left"/>
      <w:pPr>
        <w:tabs>
          <w:tab w:val="num" w:pos="4320"/>
        </w:tabs>
        <w:ind w:left="4320" w:hanging="360"/>
      </w:pPr>
      <w:rPr>
        <w:rFonts w:ascii="Symbol" w:hAnsi="Symbol" w:hint="default"/>
      </w:rPr>
    </w:lvl>
    <w:lvl w:ilvl="6" w:tplc="B86A3BB6" w:tentative="1">
      <w:start w:val="1"/>
      <w:numFmt w:val="bullet"/>
      <w:lvlText w:val=""/>
      <w:lvlJc w:val="left"/>
      <w:pPr>
        <w:tabs>
          <w:tab w:val="num" w:pos="5040"/>
        </w:tabs>
        <w:ind w:left="5040" w:hanging="360"/>
      </w:pPr>
      <w:rPr>
        <w:rFonts w:ascii="Symbol" w:hAnsi="Symbol" w:hint="default"/>
      </w:rPr>
    </w:lvl>
    <w:lvl w:ilvl="7" w:tplc="151C2A12" w:tentative="1">
      <w:start w:val="1"/>
      <w:numFmt w:val="bullet"/>
      <w:lvlText w:val=""/>
      <w:lvlJc w:val="left"/>
      <w:pPr>
        <w:tabs>
          <w:tab w:val="num" w:pos="5760"/>
        </w:tabs>
        <w:ind w:left="5760" w:hanging="360"/>
      </w:pPr>
      <w:rPr>
        <w:rFonts w:ascii="Symbol" w:hAnsi="Symbol" w:hint="default"/>
      </w:rPr>
    </w:lvl>
    <w:lvl w:ilvl="8" w:tplc="4E2C50F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71625D9"/>
    <w:multiLevelType w:val="hybridMultilevel"/>
    <w:tmpl w:val="435A4DA0"/>
    <w:lvl w:ilvl="0" w:tplc="82125DEE">
      <w:start w:val="1"/>
      <w:numFmt w:val="bullet"/>
      <w:lvlText w:val="•"/>
      <w:lvlJc w:val="left"/>
      <w:pPr>
        <w:ind w:left="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0AAB59C">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37681D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330DA1C">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83600C2">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2D255D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A926A6C">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970B9AE">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0F4C6FA">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9AB2E84"/>
    <w:multiLevelType w:val="hybridMultilevel"/>
    <w:tmpl w:val="7F5EC2F0"/>
    <w:lvl w:ilvl="0" w:tplc="0AFCE8FE">
      <w:start w:val="1"/>
      <w:numFmt w:val="decimal"/>
      <w:lvlText w:val="%1)"/>
      <w:lvlJc w:val="left"/>
      <w:pPr>
        <w:ind w:left="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6F2E524">
      <w:start w:val="1"/>
      <w:numFmt w:val="lowerLetter"/>
      <w:lvlText w:val="%2"/>
      <w:lvlJc w:val="left"/>
      <w:pPr>
        <w:ind w:left="11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85672F8">
      <w:start w:val="1"/>
      <w:numFmt w:val="lowerRoman"/>
      <w:lvlText w:val="%3"/>
      <w:lvlJc w:val="left"/>
      <w:pPr>
        <w:ind w:left="18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ED61EEC">
      <w:start w:val="1"/>
      <w:numFmt w:val="decimal"/>
      <w:lvlText w:val="%4"/>
      <w:lvlJc w:val="left"/>
      <w:pPr>
        <w:ind w:left="2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0E6E20A">
      <w:start w:val="1"/>
      <w:numFmt w:val="lowerLetter"/>
      <w:lvlText w:val="%5"/>
      <w:lvlJc w:val="left"/>
      <w:pPr>
        <w:ind w:left="32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D2ED280">
      <w:start w:val="1"/>
      <w:numFmt w:val="lowerRoman"/>
      <w:lvlText w:val="%6"/>
      <w:lvlJc w:val="left"/>
      <w:pPr>
        <w:ind w:left="40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020148C">
      <w:start w:val="1"/>
      <w:numFmt w:val="decimal"/>
      <w:lvlText w:val="%7"/>
      <w:lvlJc w:val="left"/>
      <w:pPr>
        <w:ind w:left="47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F5424AE">
      <w:start w:val="1"/>
      <w:numFmt w:val="lowerLetter"/>
      <w:lvlText w:val="%8"/>
      <w:lvlJc w:val="left"/>
      <w:pPr>
        <w:ind w:left="54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BDE9A28">
      <w:start w:val="1"/>
      <w:numFmt w:val="lowerRoman"/>
      <w:lvlText w:val="%9"/>
      <w:lvlJc w:val="left"/>
      <w:pPr>
        <w:ind w:left="61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9B25086"/>
    <w:multiLevelType w:val="hybridMultilevel"/>
    <w:tmpl w:val="B01A5008"/>
    <w:lvl w:ilvl="0" w:tplc="BE1486DC">
      <w:start w:val="1"/>
      <w:numFmt w:val="decimal"/>
      <w:lvlText w:val="%1."/>
      <w:lvlJc w:val="left"/>
      <w:pPr>
        <w:ind w:left="8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9E45E5C">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78088AC">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E7C0D2A">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90CBAF2">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8B8DB38">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886B01C">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2F2196A">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63EED4A">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EB21F0"/>
    <w:multiLevelType w:val="hybridMultilevel"/>
    <w:tmpl w:val="35B85A98"/>
    <w:lvl w:ilvl="0" w:tplc="02C0DEFE">
      <w:start w:val="1"/>
      <w:numFmt w:val="bullet"/>
      <w:lvlText w:val="•"/>
      <w:lvlJc w:val="left"/>
      <w:pPr>
        <w:ind w:left="7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B980EE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605EA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DDEC6E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058910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3EA110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C7038F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5389ED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9C6CE6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5C0162BE"/>
    <w:multiLevelType w:val="hybridMultilevel"/>
    <w:tmpl w:val="A72A706C"/>
    <w:lvl w:ilvl="0" w:tplc="5E30E222">
      <w:start w:val="1"/>
      <w:numFmt w:val="decimal"/>
      <w:lvlText w:val="%1."/>
      <w:lvlJc w:val="left"/>
      <w:pPr>
        <w:ind w:left="9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608B2AA">
      <w:start w:val="1"/>
      <w:numFmt w:val="lowerLetter"/>
      <w:lvlText w:val="%2"/>
      <w:lvlJc w:val="left"/>
      <w:pPr>
        <w:ind w:left="12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95252D8">
      <w:start w:val="1"/>
      <w:numFmt w:val="lowerRoman"/>
      <w:lvlText w:val="%3"/>
      <w:lvlJc w:val="left"/>
      <w:pPr>
        <w:ind w:left="19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E6E2426">
      <w:start w:val="1"/>
      <w:numFmt w:val="decimal"/>
      <w:lvlText w:val="%4"/>
      <w:lvlJc w:val="left"/>
      <w:pPr>
        <w:ind w:left="26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FF4E930">
      <w:start w:val="1"/>
      <w:numFmt w:val="lowerLetter"/>
      <w:lvlText w:val="%5"/>
      <w:lvlJc w:val="left"/>
      <w:pPr>
        <w:ind w:left="33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DB06826">
      <w:start w:val="1"/>
      <w:numFmt w:val="lowerRoman"/>
      <w:lvlText w:val="%6"/>
      <w:lvlJc w:val="left"/>
      <w:pPr>
        <w:ind w:left="41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F5098BC">
      <w:start w:val="1"/>
      <w:numFmt w:val="decimal"/>
      <w:lvlText w:val="%7"/>
      <w:lvlJc w:val="left"/>
      <w:pPr>
        <w:ind w:left="48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E726988">
      <w:start w:val="1"/>
      <w:numFmt w:val="lowerLetter"/>
      <w:lvlText w:val="%8"/>
      <w:lvlJc w:val="left"/>
      <w:pPr>
        <w:ind w:left="55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2B609D8">
      <w:start w:val="1"/>
      <w:numFmt w:val="lowerRoman"/>
      <w:lvlText w:val="%9"/>
      <w:lvlJc w:val="left"/>
      <w:pPr>
        <w:ind w:left="6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CA603AF"/>
    <w:multiLevelType w:val="hybridMultilevel"/>
    <w:tmpl w:val="FF5E6590"/>
    <w:lvl w:ilvl="0" w:tplc="E23CB3B2">
      <w:start w:val="1"/>
      <w:numFmt w:val="decimal"/>
      <w:lvlText w:val="%1."/>
      <w:lvlJc w:val="left"/>
      <w:pPr>
        <w:ind w:left="9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CB87C8E">
      <w:start w:val="1"/>
      <w:numFmt w:val="lowerLetter"/>
      <w:lvlText w:val="%2"/>
      <w:lvlJc w:val="left"/>
      <w:pPr>
        <w:ind w:left="1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444F7E">
      <w:start w:val="1"/>
      <w:numFmt w:val="lowerRoman"/>
      <w:lvlText w:val="%3"/>
      <w:lvlJc w:val="left"/>
      <w:pPr>
        <w:ind w:left="20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694CE8E">
      <w:start w:val="1"/>
      <w:numFmt w:val="decimal"/>
      <w:lvlText w:val="%4"/>
      <w:lvlJc w:val="left"/>
      <w:pPr>
        <w:ind w:left="27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F1446F8">
      <w:start w:val="1"/>
      <w:numFmt w:val="lowerLetter"/>
      <w:lvlText w:val="%5"/>
      <w:lvlJc w:val="left"/>
      <w:pPr>
        <w:ind w:left="35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4205BA4">
      <w:start w:val="1"/>
      <w:numFmt w:val="lowerRoman"/>
      <w:lvlText w:val="%6"/>
      <w:lvlJc w:val="left"/>
      <w:pPr>
        <w:ind w:left="42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45ABC52">
      <w:start w:val="1"/>
      <w:numFmt w:val="decimal"/>
      <w:lvlText w:val="%7"/>
      <w:lvlJc w:val="left"/>
      <w:pPr>
        <w:ind w:left="49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A2411A2">
      <w:start w:val="1"/>
      <w:numFmt w:val="lowerLetter"/>
      <w:lvlText w:val="%8"/>
      <w:lvlJc w:val="left"/>
      <w:pPr>
        <w:ind w:left="56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89C05EA">
      <w:start w:val="1"/>
      <w:numFmt w:val="lowerRoman"/>
      <w:lvlText w:val="%9"/>
      <w:lvlJc w:val="left"/>
      <w:pPr>
        <w:ind w:left="63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CF56499"/>
    <w:multiLevelType w:val="hybridMultilevel"/>
    <w:tmpl w:val="0838C10A"/>
    <w:lvl w:ilvl="0" w:tplc="0FCEBCD4">
      <w:start w:val="1"/>
      <w:numFmt w:val="bullet"/>
      <w:lvlText w:val="•"/>
      <w:lvlJc w:val="left"/>
      <w:pPr>
        <w:ind w:left="403"/>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BF6038E8">
      <w:start w:val="1"/>
      <w:numFmt w:val="bullet"/>
      <w:lvlText w:val="o"/>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9ECEEC90">
      <w:start w:val="1"/>
      <w:numFmt w:val="bullet"/>
      <w:lvlText w:val="▪"/>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DC60DF5C">
      <w:start w:val="1"/>
      <w:numFmt w:val="bullet"/>
      <w:lvlText w:val="•"/>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BAA360C">
      <w:start w:val="1"/>
      <w:numFmt w:val="bullet"/>
      <w:lvlText w:val="o"/>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9808AF2">
      <w:start w:val="1"/>
      <w:numFmt w:val="bullet"/>
      <w:lvlText w:val="▪"/>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24AEADA">
      <w:start w:val="1"/>
      <w:numFmt w:val="bullet"/>
      <w:lvlText w:val="•"/>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5BA07564">
      <w:start w:val="1"/>
      <w:numFmt w:val="bullet"/>
      <w:lvlText w:val="o"/>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E2964F0A">
      <w:start w:val="1"/>
      <w:numFmt w:val="bullet"/>
      <w:lvlText w:val="▪"/>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16D689E"/>
    <w:multiLevelType w:val="hybridMultilevel"/>
    <w:tmpl w:val="998C1E10"/>
    <w:lvl w:ilvl="0" w:tplc="D52A474E">
      <w:start w:val="1"/>
      <w:numFmt w:val="decimal"/>
      <w:lvlText w:val="%1."/>
      <w:lvlJc w:val="left"/>
      <w:pPr>
        <w:ind w:left="13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564C32A">
      <w:start w:val="1"/>
      <w:numFmt w:val="lowerRoman"/>
      <w:lvlText w:val="%2."/>
      <w:lvlJc w:val="left"/>
      <w:pPr>
        <w:ind w:left="17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248EBC0">
      <w:start w:val="1"/>
      <w:numFmt w:val="lowerRoman"/>
      <w:lvlText w:val="%3"/>
      <w:lvlJc w:val="left"/>
      <w:pPr>
        <w:ind w:left="18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274ED9E">
      <w:start w:val="1"/>
      <w:numFmt w:val="decimal"/>
      <w:lvlText w:val="%4"/>
      <w:lvlJc w:val="left"/>
      <w:pPr>
        <w:ind w:left="2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9B42F70">
      <w:start w:val="1"/>
      <w:numFmt w:val="lowerLetter"/>
      <w:lvlText w:val="%5"/>
      <w:lvlJc w:val="left"/>
      <w:pPr>
        <w:ind w:left="3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9DE8256">
      <w:start w:val="1"/>
      <w:numFmt w:val="lowerRoman"/>
      <w:lvlText w:val="%6"/>
      <w:lvlJc w:val="left"/>
      <w:pPr>
        <w:ind w:left="4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1E67EFA">
      <w:start w:val="1"/>
      <w:numFmt w:val="decimal"/>
      <w:lvlText w:val="%7"/>
      <w:lvlJc w:val="left"/>
      <w:pPr>
        <w:ind w:left="4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F9898B4">
      <w:start w:val="1"/>
      <w:numFmt w:val="lowerLetter"/>
      <w:lvlText w:val="%8"/>
      <w:lvlJc w:val="left"/>
      <w:pPr>
        <w:ind w:left="5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81259EA">
      <w:start w:val="1"/>
      <w:numFmt w:val="lowerRoman"/>
      <w:lvlText w:val="%9"/>
      <w:lvlJc w:val="left"/>
      <w:pPr>
        <w:ind w:left="6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6A77259"/>
    <w:multiLevelType w:val="hybridMultilevel"/>
    <w:tmpl w:val="07602D5E"/>
    <w:lvl w:ilvl="0" w:tplc="BEBA99BC">
      <w:start w:val="1"/>
      <w:numFmt w:val="bullet"/>
      <w:lvlText w:val="•"/>
      <w:lvlJc w:val="left"/>
      <w:pPr>
        <w:ind w:left="6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204DFA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35E1F9E">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C82AFF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A5CFF6A">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8F41F7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306D61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50397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0A258F2">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927533D"/>
    <w:multiLevelType w:val="hybridMultilevel"/>
    <w:tmpl w:val="05529F1C"/>
    <w:lvl w:ilvl="0" w:tplc="68FAC636">
      <w:start w:val="1"/>
      <w:numFmt w:val="decimal"/>
      <w:lvlText w:val="%1."/>
      <w:lvlJc w:val="left"/>
      <w:pPr>
        <w:ind w:left="8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F308AC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CFACC2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A4CD0B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A4D87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876D27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554B75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78E379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2DAA2E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72340B71"/>
    <w:multiLevelType w:val="hybridMultilevel"/>
    <w:tmpl w:val="2F8EB480"/>
    <w:lvl w:ilvl="0" w:tplc="27F0AF06">
      <w:start w:val="1"/>
      <w:numFmt w:val="bullet"/>
      <w:lvlText w:val="•"/>
      <w:lvlJc w:val="left"/>
      <w:pPr>
        <w:ind w:left="8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2F8224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2D8669E">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50029C">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2D616B0">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C5E46DC">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0500DA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D74BBD4">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27E3364">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45D7170"/>
    <w:multiLevelType w:val="hybridMultilevel"/>
    <w:tmpl w:val="845A0F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64C023F"/>
    <w:multiLevelType w:val="hybridMultilevel"/>
    <w:tmpl w:val="CBB0D3AA"/>
    <w:lvl w:ilvl="0" w:tplc="BD3C5712">
      <w:start w:val="1"/>
      <w:numFmt w:val="decimal"/>
      <w:lvlText w:val="%1)"/>
      <w:lvlJc w:val="left"/>
      <w:pPr>
        <w:ind w:left="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7204D6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A78C59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CB69D7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990703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18E895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C8C1F8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6A0498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1EA2A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77DE5ECB"/>
    <w:multiLevelType w:val="hybridMultilevel"/>
    <w:tmpl w:val="DEB8CA7C"/>
    <w:lvl w:ilvl="0" w:tplc="A762DD88">
      <w:start w:val="1"/>
      <w:numFmt w:val="bullet"/>
      <w:lvlText w:val="•"/>
      <w:lvlJc w:val="left"/>
      <w:pPr>
        <w:ind w:left="9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0A66208">
      <w:start w:val="1"/>
      <w:numFmt w:val="bullet"/>
      <w:lvlText w:val="o"/>
      <w:lvlJc w:val="left"/>
      <w:pPr>
        <w:ind w:left="11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FE49EA6">
      <w:start w:val="1"/>
      <w:numFmt w:val="bullet"/>
      <w:lvlText w:val="▪"/>
      <w:lvlJc w:val="left"/>
      <w:pPr>
        <w:ind w:left="18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736CE92">
      <w:start w:val="1"/>
      <w:numFmt w:val="bullet"/>
      <w:lvlText w:val="•"/>
      <w:lvlJc w:val="left"/>
      <w:pPr>
        <w:ind w:left="25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96E82B4">
      <w:start w:val="1"/>
      <w:numFmt w:val="bullet"/>
      <w:lvlText w:val="o"/>
      <w:lvlJc w:val="left"/>
      <w:pPr>
        <w:ind w:left="33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AEAE0A4">
      <w:start w:val="1"/>
      <w:numFmt w:val="bullet"/>
      <w:lvlText w:val="▪"/>
      <w:lvlJc w:val="left"/>
      <w:pPr>
        <w:ind w:left="40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2862FDC">
      <w:start w:val="1"/>
      <w:numFmt w:val="bullet"/>
      <w:lvlText w:val="•"/>
      <w:lvlJc w:val="left"/>
      <w:pPr>
        <w:ind w:left="47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A92A9B4">
      <w:start w:val="1"/>
      <w:numFmt w:val="bullet"/>
      <w:lvlText w:val="o"/>
      <w:lvlJc w:val="left"/>
      <w:pPr>
        <w:ind w:left="54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F8A7B40">
      <w:start w:val="1"/>
      <w:numFmt w:val="bullet"/>
      <w:lvlText w:val="▪"/>
      <w:lvlJc w:val="left"/>
      <w:pPr>
        <w:ind w:left="6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A3649D7"/>
    <w:multiLevelType w:val="hybridMultilevel"/>
    <w:tmpl w:val="F7C04350"/>
    <w:lvl w:ilvl="0" w:tplc="E65C1352">
      <w:start w:val="1"/>
      <w:numFmt w:val="bullet"/>
      <w:lvlText w:val="•"/>
      <w:lvlJc w:val="left"/>
      <w:pPr>
        <w:ind w:left="8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10AF1D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692852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2C43DB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476DDEA">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7A8F32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D4A210A">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FF8039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6DAD01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B7037BB"/>
    <w:multiLevelType w:val="hybridMultilevel"/>
    <w:tmpl w:val="871CAF4C"/>
    <w:lvl w:ilvl="0" w:tplc="740EB164">
      <w:start w:val="1"/>
      <w:numFmt w:val="bullet"/>
      <w:lvlText w:val="•"/>
      <w:lvlJc w:val="left"/>
      <w:pPr>
        <w:ind w:left="8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982000E">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0F0F146">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0C17E8">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E324120">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52CD580">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1BEDC60">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C463B6C">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170E8B0">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194735588">
    <w:abstractNumId w:val="4"/>
  </w:num>
  <w:num w:numId="2" w16cid:durableId="600382026">
    <w:abstractNumId w:val="8"/>
  </w:num>
  <w:num w:numId="3" w16cid:durableId="705327969">
    <w:abstractNumId w:val="1"/>
  </w:num>
  <w:num w:numId="4" w16cid:durableId="534460758">
    <w:abstractNumId w:val="16"/>
  </w:num>
  <w:num w:numId="5" w16cid:durableId="1097214341">
    <w:abstractNumId w:val="18"/>
  </w:num>
  <w:num w:numId="6" w16cid:durableId="434907793">
    <w:abstractNumId w:val="26"/>
  </w:num>
  <w:num w:numId="7" w16cid:durableId="742751674">
    <w:abstractNumId w:val="10"/>
  </w:num>
  <w:num w:numId="8" w16cid:durableId="1111584440">
    <w:abstractNumId w:val="3"/>
  </w:num>
  <w:num w:numId="9" w16cid:durableId="1800339631">
    <w:abstractNumId w:val="2"/>
  </w:num>
  <w:num w:numId="10" w16cid:durableId="1970816880">
    <w:abstractNumId w:val="20"/>
  </w:num>
  <w:num w:numId="11" w16cid:durableId="1240208501">
    <w:abstractNumId w:val="21"/>
  </w:num>
  <w:num w:numId="12" w16cid:durableId="362638139">
    <w:abstractNumId w:val="24"/>
  </w:num>
  <w:num w:numId="13" w16cid:durableId="671034984">
    <w:abstractNumId w:val="7"/>
  </w:num>
  <w:num w:numId="14" w16cid:durableId="681124028">
    <w:abstractNumId w:val="30"/>
  </w:num>
  <w:num w:numId="15" w16cid:durableId="1296136802">
    <w:abstractNumId w:val="14"/>
  </w:num>
  <w:num w:numId="16" w16cid:durableId="1063794010">
    <w:abstractNumId w:val="19"/>
  </w:num>
  <w:num w:numId="17" w16cid:durableId="1607076221">
    <w:abstractNumId w:val="11"/>
  </w:num>
  <w:num w:numId="18" w16cid:durableId="1400129217">
    <w:abstractNumId w:val="32"/>
  </w:num>
  <w:num w:numId="19" w16cid:durableId="1808430662">
    <w:abstractNumId w:val="6"/>
  </w:num>
  <w:num w:numId="20" w16cid:durableId="1877349212">
    <w:abstractNumId w:val="31"/>
  </w:num>
  <w:num w:numId="21" w16cid:durableId="587889876">
    <w:abstractNumId w:val="28"/>
  </w:num>
  <w:num w:numId="22" w16cid:durableId="934556846">
    <w:abstractNumId w:val="33"/>
  </w:num>
  <w:num w:numId="23" w16cid:durableId="1089305663">
    <w:abstractNumId w:val="27"/>
  </w:num>
  <w:num w:numId="24" w16cid:durableId="563566885">
    <w:abstractNumId w:val="22"/>
  </w:num>
  <w:num w:numId="25" w16cid:durableId="850870770">
    <w:abstractNumId w:val="25"/>
  </w:num>
  <w:num w:numId="26" w16cid:durableId="1467426857">
    <w:abstractNumId w:val="15"/>
  </w:num>
  <w:num w:numId="27" w16cid:durableId="595790341">
    <w:abstractNumId w:val="13"/>
  </w:num>
  <w:num w:numId="28" w16cid:durableId="25957395">
    <w:abstractNumId w:val="12"/>
  </w:num>
  <w:num w:numId="29" w16cid:durableId="1891107955">
    <w:abstractNumId w:val="9"/>
  </w:num>
  <w:num w:numId="30" w16cid:durableId="1378119928">
    <w:abstractNumId w:val="5"/>
  </w:num>
  <w:num w:numId="31" w16cid:durableId="225917680">
    <w:abstractNumId w:val="23"/>
  </w:num>
  <w:num w:numId="32" w16cid:durableId="17319751">
    <w:abstractNumId w:val="17"/>
  </w:num>
  <w:num w:numId="33" w16cid:durableId="187374525">
    <w:abstractNumId w:val="0"/>
  </w:num>
  <w:num w:numId="34" w16cid:durableId="5293393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31C"/>
    <w:rsid w:val="00006D05"/>
    <w:rsid w:val="00011F64"/>
    <w:rsid w:val="00012B39"/>
    <w:rsid w:val="000154EF"/>
    <w:rsid w:val="00016381"/>
    <w:rsid w:val="00021687"/>
    <w:rsid w:val="00021B1F"/>
    <w:rsid w:val="000273B0"/>
    <w:rsid w:val="000310AC"/>
    <w:rsid w:val="000313ED"/>
    <w:rsid w:val="00036E60"/>
    <w:rsid w:val="00041875"/>
    <w:rsid w:val="00051696"/>
    <w:rsid w:val="000516D3"/>
    <w:rsid w:val="000544D2"/>
    <w:rsid w:val="000559F9"/>
    <w:rsid w:val="00057DF9"/>
    <w:rsid w:val="00064ECA"/>
    <w:rsid w:val="00071ABF"/>
    <w:rsid w:val="000772A4"/>
    <w:rsid w:val="00084898"/>
    <w:rsid w:val="00084CEB"/>
    <w:rsid w:val="00086F9D"/>
    <w:rsid w:val="00092B63"/>
    <w:rsid w:val="00093880"/>
    <w:rsid w:val="00094C76"/>
    <w:rsid w:val="000A515D"/>
    <w:rsid w:val="000B4A15"/>
    <w:rsid w:val="000C622D"/>
    <w:rsid w:val="000E3A9E"/>
    <w:rsid w:val="000E70A3"/>
    <w:rsid w:val="000F2B79"/>
    <w:rsid w:val="0010203C"/>
    <w:rsid w:val="00104212"/>
    <w:rsid w:val="001123F1"/>
    <w:rsid w:val="00116F13"/>
    <w:rsid w:val="00121B84"/>
    <w:rsid w:val="00121EF0"/>
    <w:rsid w:val="00130EB0"/>
    <w:rsid w:val="00131BDF"/>
    <w:rsid w:val="00134327"/>
    <w:rsid w:val="00135D09"/>
    <w:rsid w:val="00137420"/>
    <w:rsid w:val="00137746"/>
    <w:rsid w:val="001416A4"/>
    <w:rsid w:val="00141B1E"/>
    <w:rsid w:val="001438DA"/>
    <w:rsid w:val="00144812"/>
    <w:rsid w:val="001464C6"/>
    <w:rsid w:val="00146652"/>
    <w:rsid w:val="001500D6"/>
    <w:rsid w:val="001514B0"/>
    <w:rsid w:val="00153074"/>
    <w:rsid w:val="00163649"/>
    <w:rsid w:val="00171F6D"/>
    <w:rsid w:val="00174B26"/>
    <w:rsid w:val="00174F0D"/>
    <w:rsid w:val="00175DA8"/>
    <w:rsid w:val="0018098E"/>
    <w:rsid w:val="00180D29"/>
    <w:rsid w:val="00184153"/>
    <w:rsid w:val="00184850"/>
    <w:rsid w:val="00185076"/>
    <w:rsid w:val="00185D2D"/>
    <w:rsid w:val="001A4900"/>
    <w:rsid w:val="001A67E7"/>
    <w:rsid w:val="001A79C3"/>
    <w:rsid w:val="001B1B25"/>
    <w:rsid w:val="001B5901"/>
    <w:rsid w:val="001B738D"/>
    <w:rsid w:val="001C29A1"/>
    <w:rsid w:val="001C4B97"/>
    <w:rsid w:val="001C6A88"/>
    <w:rsid w:val="001C6F2D"/>
    <w:rsid w:val="001C765B"/>
    <w:rsid w:val="001D0418"/>
    <w:rsid w:val="001D0819"/>
    <w:rsid w:val="001D4A89"/>
    <w:rsid w:val="001E299C"/>
    <w:rsid w:val="00200AF2"/>
    <w:rsid w:val="002035F1"/>
    <w:rsid w:val="00220DD6"/>
    <w:rsid w:val="0022329C"/>
    <w:rsid w:val="00231265"/>
    <w:rsid w:val="00233FFA"/>
    <w:rsid w:val="0024168A"/>
    <w:rsid w:val="0024556E"/>
    <w:rsid w:val="002734A7"/>
    <w:rsid w:val="002772AD"/>
    <w:rsid w:val="002774F5"/>
    <w:rsid w:val="0028346A"/>
    <w:rsid w:val="0028449A"/>
    <w:rsid w:val="00295B0F"/>
    <w:rsid w:val="002A290C"/>
    <w:rsid w:val="002A4807"/>
    <w:rsid w:val="002A6F9E"/>
    <w:rsid w:val="002B1E22"/>
    <w:rsid w:val="002B7508"/>
    <w:rsid w:val="002D3073"/>
    <w:rsid w:val="002D435E"/>
    <w:rsid w:val="002D4E1D"/>
    <w:rsid w:val="002D7482"/>
    <w:rsid w:val="002E02E2"/>
    <w:rsid w:val="002E37A8"/>
    <w:rsid w:val="002E5B4F"/>
    <w:rsid w:val="002F28D2"/>
    <w:rsid w:val="002F3BA1"/>
    <w:rsid w:val="003014FB"/>
    <w:rsid w:val="00305C51"/>
    <w:rsid w:val="00310E56"/>
    <w:rsid w:val="003203ED"/>
    <w:rsid w:val="00321184"/>
    <w:rsid w:val="003218C4"/>
    <w:rsid w:val="003226C1"/>
    <w:rsid w:val="0032662D"/>
    <w:rsid w:val="00332E8D"/>
    <w:rsid w:val="003335BC"/>
    <w:rsid w:val="00335883"/>
    <w:rsid w:val="0033633E"/>
    <w:rsid w:val="003417BB"/>
    <w:rsid w:val="0034627C"/>
    <w:rsid w:val="00355542"/>
    <w:rsid w:val="003602E3"/>
    <w:rsid w:val="0036566C"/>
    <w:rsid w:val="00381E44"/>
    <w:rsid w:val="00383BE4"/>
    <w:rsid w:val="0039109D"/>
    <w:rsid w:val="00395783"/>
    <w:rsid w:val="003968A3"/>
    <w:rsid w:val="003A04A0"/>
    <w:rsid w:val="003A1E1C"/>
    <w:rsid w:val="003A264C"/>
    <w:rsid w:val="003A3239"/>
    <w:rsid w:val="003A66A2"/>
    <w:rsid w:val="003B36F0"/>
    <w:rsid w:val="003C261F"/>
    <w:rsid w:val="003C29FB"/>
    <w:rsid w:val="003C5810"/>
    <w:rsid w:val="003D2C18"/>
    <w:rsid w:val="003D2EA4"/>
    <w:rsid w:val="003D42A1"/>
    <w:rsid w:val="003E02BE"/>
    <w:rsid w:val="003E17C8"/>
    <w:rsid w:val="003E3EFE"/>
    <w:rsid w:val="003E4CDE"/>
    <w:rsid w:val="00403A4C"/>
    <w:rsid w:val="0040499B"/>
    <w:rsid w:val="00410B90"/>
    <w:rsid w:val="00411025"/>
    <w:rsid w:val="00411D46"/>
    <w:rsid w:val="004256E3"/>
    <w:rsid w:val="004267E9"/>
    <w:rsid w:val="004336CF"/>
    <w:rsid w:val="00435ECB"/>
    <w:rsid w:val="00453D21"/>
    <w:rsid w:val="004546C9"/>
    <w:rsid w:val="00460F57"/>
    <w:rsid w:val="00462E51"/>
    <w:rsid w:val="00474AAA"/>
    <w:rsid w:val="004950A4"/>
    <w:rsid w:val="004A147A"/>
    <w:rsid w:val="004B1A85"/>
    <w:rsid w:val="004B4FE8"/>
    <w:rsid w:val="004C192A"/>
    <w:rsid w:val="004C465F"/>
    <w:rsid w:val="004D456E"/>
    <w:rsid w:val="004D7791"/>
    <w:rsid w:val="004E0F70"/>
    <w:rsid w:val="004E1396"/>
    <w:rsid w:val="004E7B63"/>
    <w:rsid w:val="004F514A"/>
    <w:rsid w:val="004F6296"/>
    <w:rsid w:val="004F6AA3"/>
    <w:rsid w:val="00505498"/>
    <w:rsid w:val="005062D9"/>
    <w:rsid w:val="005070C1"/>
    <w:rsid w:val="00511660"/>
    <w:rsid w:val="005124E6"/>
    <w:rsid w:val="00514714"/>
    <w:rsid w:val="005208C6"/>
    <w:rsid w:val="00524DC9"/>
    <w:rsid w:val="00525A5C"/>
    <w:rsid w:val="005265C1"/>
    <w:rsid w:val="0053418E"/>
    <w:rsid w:val="00535B07"/>
    <w:rsid w:val="0053694A"/>
    <w:rsid w:val="00536AD1"/>
    <w:rsid w:val="00545E4C"/>
    <w:rsid w:val="00547EB9"/>
    <w:rsid w:val="005625BA"/>
    <w:rsid w:val="0056315B"/>
    <w:rsid w:val="00572A39"/>
    <w:rsid w:val="0057592C"/>
    <w:rsid w:val="00587688"/>
    <w:rsid w:val="00587C22"/>
    <w:rsid w:val="00590261"/>
    <w:rsid w:val="00590274"/>
    <w:rsid w:val="00593624"/>
    <w:rsid w:val="0059610D"/>
    <w:rsid w:val="005961A7"/>
    <w:rsid w:val="00596DA3"/>
    <w:rsid w:val="00597305"/>
    <w:rsid w:val="00597580"/>
    <w:rsid w:val="00597B30"/>
    <w:rsid w:val="005A269E"/>
    <w:rsid w:val="005A275D"/>
    <w:rsid w:val="005A34CD"/>
    <w:rsid w:val="005A5278"/>
    <w:rsid w:val="005B2653"/>
    <w:rsid w:val="005C08B6"/>
    <w:rsid w:val="005C5D96"/>
    <w:rsid w:val="005C75E4"/>
    <w:rsid w:val="005D3890"/>
    <w:rsid w:val="005D585F"/>
    <w:rsid w:val="005D6610"/>
    <w:rsid w:val="005D6DCB"/>
    <w:rsid w:val="005E05C1"/>
    <w:rsid w:val="005E3094"/>
    <w:rsid w:val="005E33F5"/>
    <w:rsid w:val="005E7785"/>
    <w:rsid w:val="005F670F"/>
    <w:rsid w:val="00601342"/>
    <w:rsid w:val="006017F1"/>
    <w:rsid w:val="00604B7E"/>
    <w:rsid w:val="00611BC0"/>
    <w:rsid w:val="006208A1"/>
    <w:rsid w:val="00624BC3"/>
    <w:rsid w:val="006313D6"/>
    <w:rsid w:val="0063733B"/>
    <w:rsid w:val="00643D98"/>
    <w:rsid w:val="00650F2D"/>
    <w:rsid w:val="00652DBD"/>
    <w:rsid w:val="00654EF3"/>
    <w:rsid w:val="00656206"/>
    <w:rsid w:val="00660DDB"/>
    <w:rsid w:val="006614C1"/>
    <w:rsid w:val="00662565"/>
    <w:rsid w:val="0066639F"/>
    <w:rsid w:val="00666977"/>
    <w:rsid w:val="00676F4D"/>
    <w:rsid w:val="00681DEA"/>
    <w:rsid w:val="006860D4"/>
    <w:rsid w:val="00691E5E"/>
    <w:rsid w:val="00692393"/>
    <w:rsid w:val="006923BB"/>
    <w:rsid w:val="0069459C"/>
    <w:rsid w:val="006A3A79"/>
    <w:rsid w:val="006B0F30"/>
    <w:rsid w:val="006B3A01"/>
    <w:rsid w:val="006B5B3C"/>
    <w:rsid w:val="006B62A4"/>
    <w:rsid w:val="006B7BEF"/>
    <w:rsid w:val="006B7CF7"/>
    <w:rsid w:val="006C3286"/>
    <w:rsid w:val="006C6483"/>
    <w:rsid w:val="006D21D4"/>
    <w:rsid w:val="006D24C3"/>
    <w:rsid w:val="006E2504"/>
    <w:rsid w:val="006E58EC"/>
    <w:rsid w:val="006E74F4"/>
    <w:rsid w:val="006E798F"/>
    <w:rsid w:val="006F6F0B"/>
    <w:rsid w:val="00701897"/>
    <w:rsid w:val="00705889"/>
    <w:rsid w:val="007112F7"/>
    <w:rsid w:val="00714AEA"/>
    <w:rsid w:val="0072511C"/>
    <w:rsid w:val="0072543D"/>
    <w:rsid w:val="007312AA"/>
    <w:rsid w:val="00734FC4"/>
    <w:rsid w:val="00734FD4"/>
    <w:rsid w:val="00736E94"/>
    <w:rsid w:val="007448A1"/>
    <w:rsid w:val="00744956"/>
    <w:rsid w:val="00752F49"/>
    <w:rsid w:val="00755B58"/>
    <w:rsid w:val="00765B6B"/>
    <w:rsid w:val="0077263C"/>
    <w:rsid w:val="00784269"/>
    <w:rsid w:val="0079177E"/>
    <w:rsid w:val="00792B73"/>
    <w:rsid w:val="007A2781"/>
    <w:rsid w:val="007A48D7"/>
    <w:rsid w:val="007A5EA3"/>
    <w:rsid w:val="007B2EDA"/>
    <w:rsid w:val="007B3500"/>
    <w:rsid w:val="007B67F7"/>
    <w:rsid w:val="007B7314"/>
    <w:rsid w:val="007C6D92"/>
    <w:rsid w:val="007D0E30"/>
    <w:rsid w:val="007D2942"/>
    <w:rsid w:val="007D59BC"/>
    <w:rsid w:val="007D6CC1"/>
    <w:rsid w:val="007E0AA9"/>
    <w:rsid w:val="007E17D9"/>
    <w:rsid w:val="007E2B30"/>
    <w:rsid w:val="007E4067"/>
    <w:rsid w:val="007E5B68"/>
    <w:rsid w:val="007F09E9"/>
    <w:rsid w:val="007F462C"/>
    <w:rsid w:val="007F4A5D"/>
    <w:rsid w:val="007F4FBF"/>
    <w:rsid w:val="007F64BF"/>
    <w:rsid w:val="007F6BAA"/>
    <w:rsid w:val="007F7391"/>
    <w:rsid w:val="007F78B6"/>
    <w:rsid w:val="00835E5D"/>
    <w:rsid w:val="00835F34"/>
    <w:rsid w:val="0084190A"/>
    <w:rsid w:val="00845467"/>
    <w:rsid w:val="0084565F"/>
    <w:rsid w:val="00847577"/>
    <w:rsid w:val="00855947"/>
    <w:rsid w:val="008565B7"/>
    <w:rsid w:val="00856ABF"/>
    <w:rsid w:val="00860533"/>
    <w:rsid w:val="008662A9"/>
    <w:rsid w:val="008720C1"/>
    <w:rsid w:val="00872B06"/>
    <w:rsid w:val="0087713B"/>
    <w:rsid w:val="0088719B"/>
    <w:rsid w:val="00890EE4"/>
    <w:rsid w:val="00891999"/>
    <w:rsid w:val="00891A38"/>
    <w:rsid w:val="00896547"/>
    <w:rsid w:val="008A569A"/>
    <w:rsid w:val="008B2ACF"/>
    <w:rsid w:val="008B3613"/>
    <w:rsid w:val="008D6281"/>
    <w:rsid w:val="008E0263"/>
    <w:rsid w:val="008E18BB"/>
    <w:rsid w:val="008E242E"/>
    <w:rsid w:val="008F1FEC"/>
    <w:rsid w:val="008F4449"/>
    <w:rsid w:val="008F73FA"/>
    <w:rsid w:val="00904715"/>
    <w:rsid w:val="009145BB"/>
    <w:rsid w:val="0091576B"/>
    <w:rsid w:val="00915BE7"/>
    <w:rsid w:val="00917FE5"/>
    <w:rsid w:val="00925268"/>
    <w:rsid w:val="00926783"/>
    <w:rsid w:val="0093631C"/>
    <w:rsid w:val="009375E3"/>
    <w:rsid w:val="00941F50"/>
    <w:rsid w:val="00942221"/>
    <w:rsid w:val="009477E7"/>
    <w:rsid w:val="0095051E"/>
    <w:rsid w:val="00956610"/>
    <w:rsid w:val="00960AD3"/>
    <w:rsid w:val="00962B24"/>
    <w:rsid w:val="00966864"/>
    <w:rsid w:val="009670D7"/>
    <w:rsid w:val="00967C6C"/>
    <w:rsid w:val="009750FA"/>
    <w:rsid w:val="00983629"/>
    <w:rsid w:val="00991807"/>
    <w:rsid w:val="0099300E"/>
    <w:rsid w:val="009A1BE6"/>
    <w:rsid w:val="009A1CCC"/>
    <w:rsid w:val="009A5230"/>
    <w:rsid w:val="009A55B8"/>
    <w:rsid w:val="009B2B0F"/>
    <w:rsid w:val="009B6328"/>
    <w:rsid w:val="009B769C"/>
    <w:rsid w:val="009C11A3"/>
    <w:rsid w:val="009C3108"/>
    <w:rsid w:val="009C3981"/>
    <w:rsid w:val="009E06B7"/>
    <w:rsid w:val="009E0C2D"/>
    <w:rsid w:val="009E5419"/>
    <w:rsid w:val="009F332D"/>
    <w:rsid w:val="009F4AB7"/>
    <w:rsid w:val="009F5167"/>
    <w:rsid w:val="009F6193"/>
    <w:rsid w:val="009F6C20"/>
    <w:rsid w:val="00A02F73"/>
    <w:rsid w:val="00A06C04"/>
    <w:rsid w:val="00A10DD2"/>
    <w:rsid w:val="00A151F6"/>
    <w:rsid w:val="00A23633"/>
    <w:rsid w:val="00A2579B"/>
    <w:rsid w:val="00A27D07"/>
    <w:rsid w:val="00A30989"/>
    <w:rsid w:val="00A314A6"/>
    <w:rsid w:val="00A31C25"/>
    <w:rsid w:val="00A321DC"/>
    <w:rsid w:val="00A4088A"/>
    <w:rsid w:val="00A409D6"/>
    <w:rsid w:val="00A4307D"/>
    <w:rsid w:val="00A51726"/>
    <w:rsid w:val="00A55379"/>
    <w:rsid w:val="00A567B3"/>
    <w:rsid w:val="00A56805"/>
    <w:rsid w:val="00A6042D"/>
    <w:rsid w:val="00A67296"/>
    <w:rsid w:val="00A67930"/>
    <w:rsid w:val="00A7072E"/>
    <w:rsid w:val="00A73FAD"/>
    <w:rsid w:val="00A76A0E"/>
    <w:rsid w:val="00A81ADF"/>
    <w:rsid w:val="00A81B1E"/>
    <w:rsid w:val="00A82825"/>
    <w:rsid w:val="00A8484A"/>
    <w:rsid w:val="00A92804"/>
    <w:rsid w:val="00A938AF"/>
    <w:rsid w:val="00A94078"/>
    <w:rsid w:val="00A943E6"/>
    <w:rsid w:val="00A96867"/>
    <w:rsid w:val="00AA3911"/>
    <w:rsid w:val="00AA44A7"/>
    <w:rsid w:val="00AA47F7"/>
    <w:rsid w:val="00AA52D6"/>
    <w:rsid w:val="00AA610E"/>
    <w:rsid w:val="00AB2513"/>
    <w:rsid w:val="00AB2798"/>
    <w:rsid w:val="00AB7AD3"/>
    <w:rsid w:val="00AC7D50"/>
    <w:rsid w:val="00AD479C"/>
    <w:rsid w:val="00AD6D8E"/>
    <w:rsid w:val="00AD7427"/>
    <w:rsid w:val="00AD765A"/>
    <w:rsid w:val="00AE0639"/>
    <w:rsid w:val="00AE33F7"/>
    <w:rsid w:val="00AE341F"/>
    <w:rsid w:val="00AF1F0C"/>
    <w:rsid w:val="00AF1F63"/>
    <w:rsid w:val="00AF2868"/>
    <w:rsid w:val="00AF5E37"/>
    <w:rsid w:val="00B02494"/>
    <w:rsid w:val="00B04664"/>
    <w:rsid w:val="00B05704"/>
    <w:rsid w:val="00B05E12"/>
    <w:rsid w:val="00B0644C"/>
    <w:rsid w:val="00B14604"/>
    <w:rsid w:val="00B1578A"/>
    <w:rsid w:val="00B2103C"/>
    <w:rsid w:val="00B22373"/>
    <w:rsid w:val="00B248B8"/>
    <w:rsid w:val="00B25575"/>
    <w:rsid w:val="00B26BD5"/>
    <w:rsid w:val="00B30D22"/>
    <w:rsid w:val="00B365BC"/>
    <w:rsid w:val="00B372D2"/>
    <w:rsid w:val="00B42BC4"/>
    <w:rsid w:val="00B51305"/>
    <w:rsid w:val="00B56943"/>
    <w:rsid w:val="00B6138A"/>
    <w:rsid w:val="00B63480"/>
    <w:rsid w:val="00B653CD"/>
    <w:rsid w:val="00B7073D"/>
    <w:rsid w:val="00B81E5B"/>
    <w:rsid w:val="00B845D7"/>
    <w:rsid w:val="00B90078"/>
    <w:rsid w:val="00BA0D64"/>
    <w:rsid w:val="00BA1B5B"/>
    <w:rsid w:val="00BA207D"/>
    <w:rsid w:val="00BA3811"/>
    <w:rsid w:val="00BA4F93"/>
    <w:rsid w:val="00BA56DF"/>
    <w:rsid w:val="00BA7033"/>
    <w:rsid w:val="00BA741F"/>
    <w:rsid w:val="00BA7FE3"/>
    <w:rsid w:val="00BC4764"/>
    <w:rsid w:val="00BD0F2A"/>
    <w:rsid w:val="00BD39EC"/>
    <w:rsid w:val="00BD3FA8"/>
    <w:rsid w:val="00BF0404"/>
    <w:rsid w:val="00C00872"/>
    <w:rsid w:val="00C126DA"/>
    <w:rsid w:val="00C17CCE"/>
    <w:rsid w:val="00C22943"/>
    <w:rsid w:val="00C23D68"/>
    <w:rsid w:val="00C23ED6"/>
    <w:rsid w:val="00C26C81"/>
    <w:rsid w:val="00C306BD"/>
    <w:rsid w:val="00C30701"/>
    <w:rsid w:val="00C37362"/>
    <w:rsid w:val="00C5165C"/>
    <w:rsid w:val="00C52408"/>
    <w:rsid w:val="00C52472"/>
    <w:rsid w:val="00C54F15"/>
    <w:rsid w:val="00C564EA"/>
    <w:rsid w:val="00C57D0E"/>
    <w:rsid w:val="00C640FD"/>
    <w:rsid w:val="00C66FBC"/>
    <w:rsid w:val="00C67452"/>
    <w:rsid w:val="00C7249A"/>
    <w:rsid w:val="00C82669"/>
    <w:rsid w:val="00C83204"/>
    <w:rsid w:val="00C85A52"/>
    <w:rsid w:val="00C930A8"/>
    <w:rsid w:val="00C9313E"/>
    <w:rsid w:val="00CA1963"/>
    <w:rsid w:val="00CA22E0"/>
    <w:rsid w:val="00CA7CE3"/>
    <w:rsid w:val="00CB15C9"/>
    <w:rsid w:val="00CB1B70"/>
    <w:rsid w:val="00CB2526"/>
    <w:rsid w:val="00CC484E"/>
    <w:rsid w:val="00CC69A8"/>
    <w:rsid w:val="00CD46B9"/>
    <w:rsid w:val="00CD577C"/>
    <w:rsid w:val="00CD62DD"/>
    <w:rsid w:val="00CE68DB"/>
    <w:rsid w:val="00CE72FA"/>
    <w:rsid w:val="00CF6977"/>
    <w:rsid w:val="00D04B6B"/>
    <w:rsid w:val="00D07D2A"/>
    <w:rsid w:val="00D1211B"/>
    <w:rsid w:val="00D12131"/>
    <w:rsid w:val="00D220A0"/>
    <w:rsid w:val="00D23990"/>
    <w:rsid w:val="00D256C9"/>
    <w:rsid w:val="00D26788"/>
    <w:rsid w:val="00D2713D"/>
    <w:rsid w:val="00D27154"/>
    <w:rsid w:val="00D27529"/>
    <w:rsid w:val="00D300AE"/>
    <w:rsid w:val="00D307E0"/>
    <w:rsid w:val="00D32BCB"/>
    <w:rsid w:val="00D32EA0"/>
    <w:rsid w:val="00D3426E"/>
    <w:rsid w:val="00D35F19"/>
    <w:rsid w:val="00D55B61"/>
    <w:rsid w:val="00D57AE8"/>
    <w:rsid w:val="00D65187"/>
    <w:rsid w:val="00D72C7F"/>
    <w:rsid w:val="00D83135"/>
    <w:rsid w:val="00D874DE"/>
    <w:rsid w:val="00D924C3"/>
    <w:rsid w:val="00D96FF8"/>
    <w:rsid w:val="00DA016C"/>
    <w:rsid w:val="00DA15CA"/>
    <w:rsid w:val="00DA2127"/>
    <w:rsid w:val="00DA7F76"/>
    <w:rsid w:val="00DB1F33"/>
    <w:rsid w:val="00DB5BCF"/>
    <w:rsid w:val="00DB7951"/>
    <w:rsid w:val="00DB7B3A"/>
    <w:rsid w:val="00DB7E91"/>
    <w:rsid w:val="00DC0C23"/>
    <w:rsid w:val="00DC5646"/>
    <w:rsid w:val="00DC6736"/>
    <w:rsid w:val="00DD1989"/>
    <w:rsid w:val="00DD254B"/>
    <w:rsid w:val="00DD4B6F"/>
    <w:rsid w:val="00DD5116"/>
    <w:rsid w:val="00DD775F"/>
    <w:rsid w:val="00DE5004"/>
    <w:rsid w:val="00DE51B5"/>
    <w:rsid w:val="00DE51F2"/>
    <w:rsid w:val="00DF4EEC"/>
    <w:rsid w:val="00DF64A7"/>
    <w:rsid w:val="00E007EB"/>
    <w:rsid w:val="00E04E09"/>
    <w:rsid w:val="00E114C4"/>
    <w:rsid w:val="00E11D47"/>
    <w:rsid w:val="00E1357C"/>
    <w:rsid w:val="00E137A4"/>
    <w:rsid w:val="00E15076"/>
    <w:rsid w:val="00E152A6"/>
    <w:rsid w:val="00E17061"/>
    <w:rsid w:val="00E205D5"/>
    <w:rsid w:val="00E21439"/>
    <w:rsid w:val="00E21C34"/>
    <w:rsid w:val="00E25190"/>
    <w:rsid w:val="00E37B63"/>
    <w:rsid w:val="00E37E03"/>
    <w:rsid w:val="00E42261"/>
    <w:rsid w:val="00E424EC"/>
    <w:rsid w:val="00E43CC9"/>
    <w:rsid w:val="00E4451C"/>
    <w:rsid w:val="00E44DDB"/>
    <w:rsid w:val="00E45B25"/>
    <w:rsid w:val="00E5251D"/>
    <w:rsid w:val="00E53E26"/>
    <w:rsid w:val="00E544FF"/>
    <w:rsid w:val="00E57DF7"/>
    <w:rsid w:val="00E60881"/>
    <w:rsid w:val="00E62C6F"/>
    <w:rsid w:val="00E642CC"/>
    <w:rsid w:val="00E70999"/>
    <w:rsid w:val="00E9474B"/>
    <w:rsid w:val="00E96CDA"/>
    <w:rsid w:val="00EA2FE3"/>
    <w:rsid w:val="00EA4A00"/>
    <w:rsid w:val="00EA56AC"/>
    <w:rsid w:val="00EB42AE"/>
    <w:rsid w:val="00EC71FF"/>
    <w:rsid w:val="00EC7A5A"/>
    <w:rsid w:val="00EE73AA"/>
    <w:rsid w:val="00EF044E"/>
    <w:rsid w:val="00EF2ADC"/>
    <w:rsid w:val="00EF2F4C"/>
    <w:rsid w:val="00EF44D5"/>
    <w:rsid w:val="00EF4B99"/>
    <w:rsid w:val="00F1758F"/>
    <w:rsid w:val="00F17A03"/>
    <w:rsid w:val="00F27D41"/>
    <w:rsid w:val="00F3191A"/>
    <w:rsid w:val="00F31F35"/>
    <w:rsid w:val="00F41CE8"/>
    <w:rsid w:val="00F42DA5"/>
    <w:rsid w:val="00F441B3"/>
    <w:rsid w:val="00F51B45"/>
    <w:rsid w:val="00F5426A"/>
    <w:rsid w:val="00F56895"/>
    <w:rsid w:val="00F60D3D"/>
    <w:rsid w:val="00F6392F"/>
    <w:rsid w:val="00F63BDB"/>
    <w:rsid w:val="00F6677B"/>
    <w:rsid w:val="00F778CE"/>
    <w:rsid w:val="00F83BF9"/>
    <w:rsid w:val="00F87664"/>
    <w:rsid w:val="00F9003F"/>
    <w:rsid w:val="00F91844"/>
    <w:rsid w:val="00F923DC"/>
    <w:rsid w:val="00F93352"/>
    <w:rsid w:val="00F96CB2"/>
    <w:rsid w:val="00FA0BD8"/>
    <w:rsid w:val="00FA2ADB"/>
    <w:rsid w:val="00FA685F"/>
    <w:rsid w:val="00FB016C"/>
    <w:rsid w:val="00FB0B9C"/>
    <w:rsid w:val="00FB3B3D"/>
    <w:rsid w:val="00FC0D7E"/>
    <w:rsid w:val="00FC22FB"/>
    <w:rsid w:val="00FD2808"/>
    <w:rsid w:val="00FD6D1F"/>
    <w:rsid w:val="00FE465F"/>
    <w:rsid w:val="00FE49ED"/>
    <w:rsid w:val="00FE6A8E"/>
    <w:rsid w:val="00FE7E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BE68E0"/>
  <w15:docId w15:val="{D15BD9BE-8875-4142-9123-4FE4C6BE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70" w:lineRule="auto"/>
      <w:ind w:left="2094" w:hanging="10"/>
      <w:jc w:val="both"/>
    </w:pPr>
    <w:rPr>
      <w:rFonts w:ascii="Times New Roman" w:eastAsia="Times New Roman" w:hAnsi="Times New Roman" w:cs="Times New Roman"/>
      <w:color w:val="000000"/>
      <w:sz w:val="21"/>
    </w:rPr>
  </w:style>
  <w:style w:type="paragraph" w:styleId="1">
    <w:name w:val="heading 1"/>
    <w:next w:val="a"/>
    <w:link w:val="1Char"/>
    <w:uiPriority w:val="9"/>
    <w:qFormat/>
    <w:pPr>
      <w:keepNext/>
      <w:keepLines/>
      <w:spacing w:after="0" w:line="259" w:lineRule="auto"/>
      <w:ind w:left="415" w:hanging="10"/>
      <w:jc w:val="center"/>
      <w:outlineLvl w:val="0"/>
    </w:pPr>
    <w:rPr>
      <w:rFonts w:ascii="Times New Roman" w:eastAsia="Times New Roman" w:hAnsi="Times New Roman" w:cs="Times New Roman"/>
      <w:b/>
      <w:color w:val="000000"/>
      <w:u w:val="single" w:color="000000"/>
    </w:rPr>
  </w:style>
  <w:style w:type="paragraph" w:styleId="2">
    <w:name w:val="heading 2"/>
    <w:next w:val="a"/>
    <w:link w:val="2Char"/>
    <w:uiPriority w:val="9"/>
    <w:unhideWhenUsed/>
    <w:qFormat/>
    <w:pPr>
      <w:keepNext/>
      <w:keepLines/>
      <w:spacing w:after="3" w:line="259" w:lineRule="auto"/>
      <w:ind w:left="576" w:hanging="10"/>
      <w:outlineLvl w:val="1"/>
    </w:pPr>
    <w:rPr>
      <w:rFonts w:ascii="Times New Roman" w:eastAsia="Times New Roman" w:hAnsi="Times New Roman" w:cs="Times New Roman"/>
      <w:b/>
      <w:color w:val="000000"/>
      <w:sz w:val="21"/>
    </w:rPr>
  </w:style>
  <w:style w:type="paragraph" w:styleId="3">
    <w:name w:val="heading 3"/>
    <w:next w:val="a"/>
    <w:link w:val="3Char"/>
    <w:uiPriority w:val="9"/>
    <w:unhideWhenUsed/>
    <w:qFormat/>
    <w:pPr>
      <w:keepNext/>
      <w:keepLines/>
      <w:spacing w:after="3" w:line="259" w:lineRule="auto"/>
      <w:ind w:left="576" w:hanging="10"/>
      <w:outlineLvl w:val="2"/>
    </w:pPr>
    <w:rPr>
      <w:rFonts w:ascii="Times New Roman" w:eastAsia="Times New Roman" w:hAnsi="Times New Roman" w:cs="Times New Roman"/>
      <w:b/>
      <w:color w:val="000000"/>
      <w:sz w:val="21"/>
    </w:rPr>
  </w:style>
  <w:style w:type="paragraph" w:styleId="6">
    <w:name w:val="heading 6"/>
    <w:basedOn w:val="a"/>
    <w:next w:val="a"/>
    <w:link w:val="6Char"/>
    <w:uiPriority w:val="9"/>
    <w:semiHidden/>
    <w:unhideWhenUsed/>
    <w:qFormat/>
    <w:rsid w:val="00B1578A"/>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imes New Roman" w:eastAsia="Times New Roman" w:hAnsi="Times New Roman" w:cs="Times New Roman"/>
      <w:b/>
      <w:color w:val="000000"/>
      <w:sz w:val="24"/>
      <w:u w:val="single" w:color="000000"/>
    </w:rPr>
  </w:style>
  <w:style w:type="character" w:customStyle="1" w:styleId="2Char">
    <w:name w:val="Επικεφαλίδα 2 Char"/>
    <w:link w:val="2"/>
    <w:rPr>
      <w:rFonts w:ascii="Times New Roman" w:eastAsia="Times New Roman" w:hAnsi="Times New Roman" w:cs="Times New Roman"/>
      <w:b/>
      <w:color w:val="000000"/>
      <w:sz w:val="21"/>
    </w:rPr>
  </w:style>
  <w:style w:type="character" w:customStyle="1" w:styleId="3Char">
    <w:name w:val="Επικεφαλίδα 3 Char"/>
    <w:link w:val="3"/>
    <w:rPr>
      <w:rFonts w:ascii="Times New Roman" w:eastAsia="Times New Roman" w:hAnsi="Times New Roman" w:cs="Times New Roman"/>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6Char">
    <w:name w:val="Επικεφαλίδα 6 Char"/>
    <w:basedOn w:val="a0"/>
    <w:link w:val="6"/>
    <w:uiPriority w:val="9"/>
    <w:semiHidden/>
    <w:rsid w:val="00B1578A"/>
    <w:rPr>
      <w:rFonts w:asciiTheme="majorHAnsi" w:eastAsiaTheme="majorEastAsia" w:hAnsiTheme="majorHAnsi" w:cstheme="majorBidi"/>
      <w:color w:val="0A2F40" w:themeColor="accent1" w:themeShade="7F"/>
      <w:sz w:val="21"/>
    </w:rPr>
  </w:style>
  <w:style w:type="paragraph" w:styleId="a3">
    <w:name w:val="Body Text"/>
    <w:basedOn w:val="a"/>
    <w:link w:val="Char"/>
    <w:rsid w:val="00B1578A"/>
    <w:pPr>
      <w:spacing w:after="0" w:line="360" w:lineRule="auto"/>
      <w:ind w:left="0" w:firstLine="0"/>
    </w:pPr>
    <w:rPr>
      <w:color w:val="auto"/>
      <w:kern w:val="0"/>
      <w:sz w:val="24"/>
      <w:szCs w:val="20"/>
      <w14:ligatures w14:val="none"/>
    </w:rPr>
  </w:style>
  <w:style w:type="character" w:customStyle="1" w:styleId="Char">
    <w:name w:val="Σώμα κειμένου Char"/>
    <w:basedOn w:val="a0"/>
    <w:link w:val="a3"/>
    <w:rsid w:val="00B1578A"/>
    <w:rPr>
      <w:rFonts w:ascii="Times New Roman" w:eastAsia="Times New Roman" w:hAnsi="Times New Roman" w:cs="Times New Roman"/>
      <w:kern w:val="0"/>
      <w:szCs w:val="20"/>
      <w14:ligatures w14:val="none"/>
    </w:rPr>
  </w:style>
  <w:style w:type="character" w:styleId="-">
    <w:name w:val="Hyperlink"/>
    <w:uiPriority w:val="99"/>
    <w:rsid w:val="00B1578A"/>
    <w:rPr>
      <w:color w:val="0000FF"/>
      <w:u w:val="single"/>
    </w:rPr>
  </w:style>
  <w:style w:type="paragraph" w:styleId="a4">
    <w:name w:val="List Paragraph"/>
    <w:basedOn w:val="a"/>
    <w:uiPriority w:val="34"/>
    <w:qFormat/>
    <w:rsid w:val="00021B1F"/>
    <w:pPr>
      <w:ind w:left="720"/>
      <w:contextualSpacing/>
    </w:pPr>
  </w:style>
  <w:style w:type="paragraph" w:styleId="a5">
    <w:name w:val="header"/>
    <w:basedOn w:val="a"/>
    <w:link w:val="Char0"/>
    <w:uiPriority w:val="99"/>
    <w:semiHidden/>
    <w:unhideWhenUsed/>
    <w:rsid w:val="00474AAA"/>
    <w:pPr>
      <w:tabs>
        <w:tab w:val="center" w:pos="4153"/>
        <w:tab w:val="right" w:pos="8306"/>
      </w:tabs>
      <w:spacing w:after="0" w:line="240" w:lineRule="auto"/>
    </w:pPr>
  </w:style>
  <w:style w:type="character" w:customStyle="1" w:styleId="Char0">
    <w:name w:val="Κεφαλίδα Char"/>
    <w:basedOn w:val="a0"/>
    <w:link w:val="a5"/>
    <w:uiPriority w:val="99"/>
    <w:semiHidden/>
    <w:rsid w:val="00474AAA"/>
    <w:rPr>
      <w:rFonts w:ascii="Times New Roman" w:eastAsia="Times New Roman" w:hAnsi="Times New Roman" w:cs="Times New Roman"/>
      <w:color w:val="000000"/>
      <w:sz w:val="21"/>
    </w:rPr>
  </w:style>
  <w:style w:type="paragraph" w:styleId="a6">
    <w:name w:val="footer"/>
    <w:basedOn w:val="a"/>
    <w:link w:val="Char1"/>
    <w:uiPriority w:val="99"/>
    <w:semiHidden/>
    <w:unhideWhenUsed/>
    <w:rsid w:val="00474AAA"/>
    <w:pPr>
      <w:tabs>
        <w:tab w:val="center" w:pos="4153"/>
        <w:tab w:val="right" w:pos="8306"/>
      </w:tabs>
      <w:spacing w:after="0" w:line="240" w:lineRule="auto"/>
    </w:pPr>
  </w:style>
  <w:style w:type="character" w:customStyle="1" w:styleId="Char1">
    <w:name w:val="Υποσέλιδο Char"/>
    <w:basedOn w:val="a0"/>
    <w:link w:val="a6"/>
    <w:uiPriority w:val="99"/>
    <w:semiHidden/>
    <w:rsid w:val="00474AAA"/>
    <w:rPr>
      <w:rFonts w:ascii="Times New Roman" w:eastAsia="Times New Roman" w:hAnsi="Times New Roman" w:cs="Times New Roman"/>
      <w:color w:val="000000"/>
      <w:sz w:val="21"/>
    </w:rPr>
  </w:style>
  <w:style w:type="character" w:styleId="-0">
    <w:name w:val="FollowedHyperlink"/>
    <w:basedOn w:val="a0"/>
    <w:uiPriority w:val="99"/>
    <w:semiHidden/>
    <w:unhideWhenUsed/>
    <w:rsid w:val="002F3BA1"/>
    <w:rPr>
      <w:color w:val="954F72"/>
      <w:u w:val="single"/>
    </w:rPr>
  </w:style>
  <w:style w:type="paragraph" w:customStyle="1" w:styleId="msonormal0">
    <w:name w:val="msonormal"/>
    <w:basedOn w:val="a"/>
    <w:rsid w:val="002F3BA1"/>
    <w:pPr>
      <w:spacing w:before="100" w:beforeAutospacing="1" w:after="100" w:afterAutospacing="1" w:line="240" w:lineRule="auto"/>
      <w:ind w:left="0" w:firstLine="0"/>
      <w:jc w:val="left"/>
    </w:pPr>
    <w:rPr>
      <w:color w:val="auto"/>
      <w:kern w:val="0"/>
      <w:sz w:val="24"/>
      <w14:ligatures w14:val="none"/>
    </w:rPr>
  </w:style>
  <w:style w:type="paragraph" w:customStyle="1" w:styleId="xl65">
    <w:name w:val="xl65"/>
    <w:basedOn w:val="a"/>
    <w:rsid w:val="002F3B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center"/>
      <w:textAlignment w:val="center"/>
    </w:pPr>
    <w:rPr>
      <w:rFonts w:ascii="MS Sans Serif" w:hAnsi="MS Sans Serif"/>
      <w:b/>
      <w:bCs/>
      <w:color w:val="auto"/>
      <w:kern w:val="0"/>
      <w:sz w:val="24"/>
      <w14:ligatures w14:val="none"/>
    </w:rPr>
  </w:style>
  <w:style w:type="paragraph" w:customStyle="1" w:styleId="xl68">
    <w:name w:val="xl68"/>
    <w:basedOn w:val="a"/>
    <w:rsid w:val="002F3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MS Sans Serif" w:hAnsi="MS Sans Serif"/>
      <w:b/>
      <w:bCs/>
      <w:color w:val="auto"/>
      <w:kern w:val="0"/>
      <w:sz w:val="24"/>
      <w14:ligatures w14:val="none"/>
    </w:rPr>
  </w:style>
  <w:style w:type="paragraph" w:customStyle="1" w:styleId="xl69">
    <w:name w:val="xl69"/>
    <w:basedOn w:val="a"/>
    <w:rsid w:val="002F3BA1"/>
    <w:pPr>
      <w:spacing w:before="100" w:beforeAutospacing="1" w:after="100" w:afterAutospacing="1" w:line="240" w:lineRule="auto"/>
      <w:ind w:left="0" w:firstLine="0"/>
      <w:jc w:val="center"/>
      <w:textAlignment w:val="center"/>
    </w:pPr>
    <w:rPr>
      <w:rFonts w:ascii="MS Sans Serif" w:hAnsi="MS Sans Serif"/>
      <w:b/>
      <w:bCs/>
      <w:color w:val="auto"/>
      <w:kern w:val="0"/>
      <w:sz w:val="24"/>
      <w14:ligatures w14:val="none"/>
    </w:rPr>
  </w:style>
  <w:style w:type="paragraph" w:customStyle="1" w:styleId="xl70">
    <w:name w:val="xl70"/>
    <w:basedOn w:val="a"/>
    <w:rsid w:val="002F3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color w:val="auto"/>
      <w:kern w:val="0"/>
      <w:sz w:val="24"/>
      <w14:ligatures w14:val="none"/>
    </w:rPr>
  </w:style>
  <w:style w:type="paragraph" w:customStyle="1" w:styleId="xl71">
    <w:name w:val="xl71"/>
    <w:basedOn w:val="a"/>
    <w:rsid w:val="002F3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color w:val="auto"/>
      <w:kern w:val="0"/>
      <w:sz w:val="24"/>
      <w14:ligatures w14:val="none"/>
    </w:rPr>
  </w:style>
  <w:style w:type="paragraph" w:customStyle="1" w:styleId="xl72">
    <w:name w:val="xl72"/>
    <w:basedOn w:val="a"/>
    <w:rsid w:val="002F3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color w:val="auto"/>
      <w:kern w:val="0"/>
      <w:sz w:val="24"/>
      <w14:ligatures w14:val="none"/>
    </w:rPr>
  </w:style>
  <w:style w:type="paragraph" w:customStyle="1" w:styleId="xl73">
    <w:name w:val="xl73"/>
    <w:basedOn w:val="a"/>
    <w:rsid w:val="002F3B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left"/>
    </w:pPr>
    <w:rPr>
      <w:color w:val="auto"/>
      <w:kern w:val="0"/>
      <w:sz w:val="24"/>
      <w14:ligatures w14:val="none"/>
    </w:rPr>
  </w:style>
  <w:style w:type="paragraph" w:customStyle="1" w:styleId="xl74">
    <w:name w:val="xl74"/>
    <w:basedOn w:val="a"/>
    <w:rsid w:val="002F3B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center"/>
      <w:textAlignment w:val="center"/>
    </w:pPr>
    <w:rPr>
      <w:rFonts w:ascii="MS Sans Serif" w:hAnsi="MS Sans Serif"/>
      <w:b/>
      <w:bCs/>
      <w:color w:val="auto"/>
      <w:kern w:val="0"/>
      <w:sz w:val="24"/>
      <w14:ligatures w14:val="none"/>
    </w:rPr>
  </w:style>
  <w:style w:type="paragraph" w:customStyle="1" w:styleId="xl75">
    <w:name w:val="xl75"/>
    <w:basedOn w:val="a"/>
    <w:rsid w:val="002F3B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right"/>
    </w:pPr>
    <w:rPr>
      <w:rFonts w:ascii="Verdana" w:hAnsi="Verdana"/>
      <w:color w:val="auto"/>
      <w:kern w:val="0"/>
      <w:sz w:val="16"/>
      <w:szCs w:val="16"/>
      <w14:ligatures w14:val="none"/>
    </w:rPr>
  </w:style>
  <w:style w:type="paragraph" w:customStyle="1" w:styleId="xl76">
    <w:name w:val="xl76"/>
    <w:basedOn w:val="a"/>
    <w:rsid w:val="002F3B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left"/>
    </w:pPr>
    <w:rPr>
      <w:kern w:val="0"/>
      <w:sz w:val="24"/>
      <w14:ligatures w14:val="none"/>
    </w:rPr>
  </w:style>
  <w:style w:type="paragraph" w:customStyle="1" w:styleId="xl77">
    <w:name w:val="xl77"/>
    <w:basedOn w:val="a"/>
    <w:rsid w:val="002F3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color w:val="auto"/>
      <w:kern w:val="0"/>
      <w:sz w:val="24"/>
      <w14:ligatures w14:val="none"/>
    </w:rPr>
  </w:style>
  <w:style w:type="paragraph" w:customStyle="1" w:styleId="xl78">
    <w:name w:val="xl78"/>
    <w:basedOn w:val="a"/>
    <w:rsid w:val="002F3BA1"/>
    <w:pPr>
      <w:pBdr>
        <w:top w:val="single" w:sz="8" w:space="0" w:color="auto"/>
        <w:bottom w:val="single" w:sz="8" w:space="0" w:color="auto"/>
      </w:pBdr>
      <w:spacing w:before="100" w:beforeAutospacing="1" w:after="100" w:afterAutospacing="1" w:line="240" w:lineRule="auto"/>
      <w:ind w:left="0" w:firstLine="0"/>
      <w:jc w:val="left"/>
    </w:pPr>
    <w:rPr>
      <w:rFonts w:ascii="MS Sans Serif" w:hAnsi="MS Sans Serif"/>
      <w:b/>
      <w:bCs/>
      <w:color w:val="auto"/>
      <w:kern w:val="0"/>
      <w:sz w:val="24"/>
      <w14:ligatures w14:val="none"/>
    </w:rPr>
  </w:style>
  <w:style w:type="paragraph" w:customStyle="1" w:styleId="xl79">
    <w:name w:val="xl79"/>
    <w:basedOn w:val="a"/>
    <w:rsid w:val="002F3BA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pPr>
    <w:rPr>
      <w:rFonts w:ascii="MS Sans Serif" w:hAnsi="MS Sans Serif"/>
      <w:b/>
      <w:bCs/>
      <w:color w:val="auto"/>
      <w:kern w:val="0"/>
      <w:sz w:val="24"/>
      <w14:ligatures w14:val="none"/>
    </w:rPr>
  </w:style>
  <w:style w:type="paragraph" w:customStyle="1" w:styleId="xl80">
    <w:name w:val="xl80"/>
    <w:basedOn w:val="a"/>
    <w:rsid w:val="002F3BA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pPr>
    <w:rPr>
      <w:rFonts w:ascii="MS Sans Serif" w:hAnsi="MS Sans Serif"/>
      <w:b/>
      <w:bCs/>
      <w:color w:val="auto"/>
      <w:kern w:val="0"/>
      <w:sz w:val="16"/>
      <w:szCs w:val="16"/>
      <w14:ligatures w14:val="none"/>
    </w:rPr>
  </w:style>
  <w:style w:type="paragraph" w:customStyle="1" w:styleId="xl81">
    <w:name w:val="xl81"/>
    <w:basedOn w:val="a"/>
    <w:rsid w:val="002F3BA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left"/>
    </w:pPr>
    <w:rPr>
      <w:rFonts w:ascii="MS Sans Serif" w:hAnsi="MS Sans Serif"/>
      <w:b/>
      <w:bCs/>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imosnet.gr/blog/laws/%CE%AC%CF%81%CE%B8%CF%81%CE%BF-185-%CE%AD%CE%BD%CE%BD%CE%BF%CE%B9%CE%B1-%CF%80%CE%B5%CF%81%CE%B9%CE%B5%CF%87%CF%8C%CE%BC%CE%B5%CE%BD%CE%BF-%CE%BA%CE%B1%CE%B9-%CF%84%CF%81%CF%8C%CF%80%CE%BF%CF%8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mosnet.gr/blog/laws/%CE%AC%CF%81%CE%B8%CF%81%CE%BF-185-%CE%AD%CE%BD%CE%BD%CE%BF%CE%B9%CE%B1-%CF%80%CE%B5%CF%81%CE%B9%CE%B5%CF%87%CF%8C%CE%BC%CE%B5%CE%BD%CE%BF-%CE%BA%CE%B1%CE%B9-%CF%84%CF%81%CF%8C%CF%80%CE%BF%CF%8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CE%B1%CF%81%CE%B8%CF%81%CE%BF-1-149/"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imosnet.gr/blog/laws/%CE%B1%CF%81%CE%B8%CF%81%CE%BF-1-14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soda@chios.gov.gr" TargetMode="External"/><Relationship Id="rId14" Type="http://schemas.openxmlformats.org/officeDocument/2006/relationships/hyperlink" Target="https://dimosnet.gr/blog/laws/%CE%AC%CF%81%CE%B8%CF%81%CE%BF-185-%CE%AD%CE%BD%CE%BD%CE%BF%CE%B9%CE%B1-%CF%80%CE%B5%CF%81%CE%B9%CE%B5%CF%87%CF%8C%CE%BC%CE%B5%CE%BD%CE%BF-%CE%BA%CE%B1%CE%B9-%CF%84%CF%81%CF%8C%CF%80%CE%BF%CF%8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3B1F1-1D21-44DE-BA39-37654345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12290</Words>
  <Characters>66372</Characters>
  <Application>Microsoft Office Word</Application>
  <DocSecurity>0</DocSecurity>
  <Lines>553</Lines>
  <Paragraphs>157</Paragraphs>
  <ScaleCrop>false</ScaleCrop>
  <Company/>
  <LinksUpToDate>false</LinksUpToDate>
  <CharactersWithSpaces>78505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Ελληνική Δημοκρατία</dc:title>
  <dc:subject/>
  <dc:creator>g_panagiotidis</dc:creator>
  <cp:keywords/>
  <cp:lastModifiedBy>Eirini Pilava</cp:lastModifiedBy>
  <cp:revision>2</cp:revision>
  <cp:lastPrinted>2025-11-21T07:22:00Z</cp:lastPrinted>
  <dcterms:created xsi:type="dcterms:W3CDTF">2025-11-24T05:30:00Z</dcterms:created>
  <dcterms:modified xsi:type="dcterms:W3CDTF">2025-11-24T05:30:00Z</dcterms:modified>
</cp:coreProperties>
</file>