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6920" w14:textId="77777777" w:rsidR="000E4C6F" w:rsidRPr="00EA6629" w:rsidRDefault="000E4C6F" w:rsidP="000E4C6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Hlk55928710"/>
      <w:r>
        <w:rPr>
          <w:noProof/>
        </w:rPr>
        <w:drawing>
          <wp:inline distT="0" distB="0" distL="0" distR="0" wp14:anchorId="2321AAD1" wp14:editId="5DA2E945">
            <wp:extent cx="1371600" cy="1371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D10F" w14:textId="4A011474" w:rsidR="000E4C6F" w:rsidRPr="00551BF7" w:rsidRDefault="000E4C6F" w:rsidP="000E4C6F">
      <w:pPr>
        <w:spacing w:after="120" w:line="240" w:lineRule="auto"/>
        <w:jc w:val="right"/>
        <w:rPr>
          <w:rFonts w:ascii="Arial" w:hAnsi="Arial" w:cs="Arial"/>
          <w:sz w:val="23"/>
          <w:szCs w:val="23"/>
        </w:rPr>
      </w:pPr>
      <w:r w:rsidRPr="00551BF7">
        <w:rPr>
          <w:rFonts w:ascii="Arial" w:hAnsi="Arial" w:cs="Arial"/>
          <w:sz w:val="23"/>
          <w:szCs w:val="23"/>
        </w:rPr>
        <w:t xml:space="preserve">Αθήνα, </w:t>
      </w:r>
      <w:r w:rsidR="005918EC">
        <w:rPr>
          <w:rFonts w:ascii="Arial" w:hAnsi="Arial" w:cs="Arial"/>
          <w:sz w:val="23"/>
          <w:szCs w:val="23"/>
          <w:lang w:val="en-US"/>
        </w:rPr>
        <w:t>18</w:t>
      </w:r>
      <w:r w:rsidRPr="00551BF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Οκτωβ</w:t>
      </w:r>
      <w:r w:rsidRPr="00551BF7">
        <w:rPr>
          <w:rFonts w:ascii="Arial" w:hAnsi="Arial" w:cs="Arial"/>
          <w:sz w:val="23"/>
          <w:szCs w:val="23"/>
        </w:rPr>
        <w:t>ρίου 202</w:t>
      </w:r>
      <w:r>
        <w:rPr>
          <w:rFonts w:ascii="Arial" w:hAnsi="Arial" w:cs="Arial"/>
          <w:sz w:val="23"/>
          <w:szCs w:val="23"/>
        </w:rPr>
        <w:t>1</w:t>
      </w:r>
    </w:p>
    <w:p w14:paraId="225EFD86" w14:textId="77777777" w:rsidR="000E4C6F" w:rsidRPr="00551BF7" w:rsidRDefault="000E4C6F" w:rsidP="000E4C6F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3130C5B0" w14:textId="77777777" w:rsidR="000E4C6F" w:rsidRPr="00551BF7" w:rsidRDefault="000E4C6F" w:rsidP="000E4C6F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51BF7">
        <w:rPr>
          <w:rFonts w:ascii="Arial" w:hAnsi="Arial" w:cs="Arial"/>
          <w:b/>
          <w:sz w:val="23"/>
          <w:szCs w:val="23"/>
        </w:rPr>
        <w:t>ΕΠΙΚΑΙΡΗ ΕΡΩΤΗΣΗ</w:t>
      </w:r>
    </w:p>
    <w:p w14:paraId="371CB9C5" w14:textId="77777777" w:rsidR="000E4C6F" w:rsidRPr="00CB6245" w:rsidRDefault="000E4C6F" w:rsidP="000E4C6F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23"/>
          <w:szCs w:val="23"/>
          <w:lang w:eastAsia="el-GR"/>
        </w:rPr>
      </w:pPr>
      <w:r w:rsidRPr="00551BF7">
        <w:rPr>
          <w:rFonts w:ascii="Arial" w:hAnsi="Arial" w:cs="Arial"/>
          <w:b/>
          <w:sz w:val="23"/>
          <w:szCs w:val="23"/>
        </w:rPr>
        <w:t xml:space="preserve">Προς τον κ. </w:t>
      </w:r>
      <w:r w:rsidRPr="00551BF7">
        <w:rPr>
          <w:rFonts w:ascii="Arial" w:hAnsi="Arial" w:cs="Arial"/>
          <w:b/>
          <w:bCs/>
          <w:kern w:val="28"/>
          <w:sz w:val="23"/>
          <w:szCs w:val="23"/>
          <w:lang w:eastAsia="el-GR"/>
        </w:rPr>
        <w:t xml:space="preserve">Υπουργό </w:t>
      </w:r>
      <w:r>
        <w:rPr>
          <w:rFonts w:ascii="Arial" w:hAnsi="Arial" w:cs="Arial"/>
          <w:b/>
          <w:bCs/>
          <w:kern w:val="28"/>
          <w:sz w:val="23"/>
          <w:szCs w:val="23"/>
          <w:lang w:eastAsia="el-GR"/>
        </w:rPr>
        <w:t>Υποδομών και Μεταφορών</w:t>
      </w:r>
    </w:p>
    <w:p w14:paraId="640F8352" w14:textId="77777777" w:rsidR="000E4C6F" w:rsidRPr="00551BF7" w:rsidRDefault="000E4C6F" w:rsidP="000E4C6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22DC8F1" w14:textId="3CFAC966" w:rsidR="000E4C6F" w:rsidRPr="0077552D" w:rsidRDefault="000E4C6F" w:rsidP="004A3031">
      <w:pPr>
        <w:spacing w:after="240" w:line="240" w:lineRule="auto"/>
        <w:ind w:left="851" w:hanging="851"/>
        <w:jc w:val="both"/>
        <w:rPr>
          <w:rFonts w:ascii="Arial" w:hAnsi="Arial" w:cs="Arial"/>
          <w:b/>
          <w:sz w:val="23"/>
          <w:szCs w:val="23"/>
        </w:rPr>
      </w:pPr>
      <w:r w:rsidRPr="00551BF7">
        <w:rPr>
          <w:rFonts w:ascii="Arial" w:hAnsi="Arial" w:cs="Arial"/>
          <w:b/>
          <w:sz w:val="23"/>
          <w:szCs w:val="23"/>
        </w:rPr>
        <w:t xml:space="preserve">Θέμα: </w:t>
      </w:r>
      <w:r>
        <w:rPr>
          <w:rFonts w:ascii="Arial" w:hAnsi="Arial" w:cs="Arial"/>
          <w:b/>
          <w:sz w:val="23"/>
          <w:szCs w:val="23"/>
        </w:rPr>
        <w:t>Τεράστιες καθυστερήσεις και ανεπάρκειες στη συνδρομή των σεισμόπληκτων της Σάμου</w:t>
      </w:r>
    </w:p>
    <w:p w14:paraId="71828B75" w14:textId="33153B19" w:rsidR="000E4C6F" w:rsidRDefault="000E4C6F" w:rsidP="000E4C6F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Τις ημέρες αυτές συμπληρώνεται ένας χρόνος από τον καταστροφικό, φονικό σεισμό που έπληξε κυρίως τη Σάμο στις 30 Οκτωβρίου 2020</w:t>
      </w:r>
      <w:r w:rsidRPr="008E2814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Παρά τις κυβερνητικές εξαγγελίες και την έκδοση Αποφάσεων, η εν γένει συνδρομή που οφείλει η Πολιτεία έναντι των σεισμόπληκτων κατοίκων είναι δραματικά κατώτερη των αναγκών, παρουσιάζ</w:t>
      </w:r>
      <w:r w:rsidR="004A3031">
        <w:rPr>
          <w:rFonts w:ascii="Arial" w:hAnsi="Arial" w:cs="Arial"/>
          <w:sz w:val="23"/>
          <w:szCs w:val="23"/>
        </w:rPr>
        <w:t>οντας</w:t>
      </w:r>
      <w:r>
        <w:rPr>
          <w:rFonts w:ascii="Arial" w:hAnsi="Arial" w:cs="Arial"/>
          <w:sz w:val="23"/>
          <w:szCs w:val="23"/>
        </w:rPr>
        <w:t xml:space="preserve"> σημαντικές δυσλειτουργίες στην ολοκλήρωση και το</w:t>
      </w:r>
      <w:r w:rsidR="004A3031">
        <w:rPr>
          <w:rFonts w:ascii="Arial" w:hAnsi="Arial" w:cs="Arial"/>
          <w:sz w:val="23"/>
          <w:szCs w:val="23"/>
        </w:rPr>
        <w:t>ν</w:t>
      </w:r>
      <w:r>
        <w:rPr>
          <w:rFonts w:ascii="Arial" w:hAnsi="Arial" w:cs="Arial"/>
          <w:sz w:val="23"/>
          <w:szCs w:val="23"/>
        </w:rPr>
        <w:t xml:space="preserve"> συντονισμό των προβλεπόμενων διαδικασιών, αλλά και </w:t>
      </w:r>
      <w:r w:rsidR="004A3031">
        <w:rPr>
          <w:rFonts w:ascii="Arial" w:hAnsi="Arial" w:cs="Arial"/>
          <w:sz w:val="23"/>
          <w:szCs w:val="23"/>
        </w:rPr>
        <w:t xml:space="preserve">όντας </w:t>
      </w:r>
      <w:r>
        <w:rPr>
          <w:rFonts w:ascii="Arial" w:hAnsi="Arial" w:cs="Arial"/>
          <w:sz w:val="23"/>
          <w:szCs w:val="23"/>
        </w:rPr>
        <w:t xml:space="preserve">εξαιρετικά καθυστερημένη ως προς την υλοποίηση και εφαρμογή των μέτρων ανακούφισης. </w:t>
      </w:r>
    </w:p>
    <w:p w14:paraId="382CF367" w14:textId="597167FA" w:rsidR="000E4C6F" w:rsidRDefault="004A3031" w:rsidP="000E4C6F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Ω</w:t>
      </w:r>
      <w:r w:rsidR="000E4C6F">
        <w:rPr>
          <w:rFonts w:ascii="Arial" w:hAnsi="Arial" w:cs="Arial"/>
          <w:sz w:val="23"/>
          <w:szCs w:val="23"/>
        </w:rPr>
        <w:t xml:space="preserve">ς προς τις αρμοδιότητες του Υπουργείου σας, εντοπίζονται σοβαρότατες αδυναμίες και καθυστερήσεις </w:t>
      </w:r>
      <w:r>
        <w:rPr>
          <w:rFonts w:ascii="Arial" w:hAnsi="Arial" w:cs="Arial"/>
          <w:sz w:val="23"/>
          <w:szCs w:val="23"/>
        </w:rPr>
        <w:t>αναφορικά με</w:t>
      </w:r>
      <w:r w:rsidR="000E4C6F">
        <w:rPr>
          <w:rFonts w:ascii="Arial" w:hAnsi="Arial" w:cs="Arial"/>
          <w:sz w:val="23"/>
          <w:szCs w:val="23"/>
        </w:rPr>
        <w:t xml:space="preserve"> την επιδότηση ενοικίου των δικαιούχων σεισμόπληκτων, τις </w:t>
      </w:r>
      <w:proofErr w:type="spellStart"/>
      <w:r w:rsidR="000E4C6F">
        <w:rPr>
          <w:rFonts w:ascii="Arial" w:hAnsi="Arial" w:cs="Arial"/>
          <w:sz w:val="23"/>
          <w:szCs w:val="23"/>
        </w:rPr>
        <w:t>εκδοθείσες</w:t>
      </w:r>
      <w:proofErr w:type="spellEnd"/>
      <w:r w:rsidR="000E4C6F">
        <w:rPr>
          <w:rFonts w:ascii="Arial" w:hAnsi="Arial" w:cs="Arial"/>
          <w:sz w:val="23"/>
          <w:szCs w:val="23"/>
        </w:rPr>
        <w:t xml:space="preserve"> άδειες επισκευής και τις κατεδαφίσεις των </w:t>
      </w:r>
      <w:r>
        <w:rPr>
          <w:rFonts w:ascii="Arial" w:hAnsi="Arial" w:cs="Arial"/>
          <w:sz w:val="23"/>
          <w:szCs w:val="23"/>
        </w:rPr>
        <w:t xml:space="preserve">ετοιμόρροπων </w:t>
      </w:r>
      <w:r w:rsidR="000E4C6F">
        <w:rPr>
          <w:rFonts w:ascii="Arial" w:hAnsi="Arial" w:cs="Arial"/>
          <w:sz w:val="23"/>
          <w:szCs w:val="23"/>
        </w:rPr>
        <w:t xml:space="preserve">κτιρίων. Ειδικότερα, οι πληρωμές ακόμα και των λίγων εκείνων (151) δικαιούχων επιδότησης ενοικίου είναι εξαιρετικά χαμηλές, αφήνοντας ουσιαστικά χωρίς στήριξη εκατοντάδες οικογένειες. Επιπλέον, έως πρόσφατα είχαν εκδοθεί μόλις 3 άδειες επισκευής, και μόλις 7 βεβαιώσεις </w:t>
      </w:r>
      <w:r w:rsidR="000E4C6F" w:rsidRPr="001C0B75">
        <w:rPr>
          <w:rFonts w:ascii="Arial" w:hAnsi="Arial" w:cs="Arial"/>
          <w:sz w:val="23"/>
          <w:szCs w:val="23"/>
        </w:rPr>
        <w:t>Καθορισμού Δικαιούχου Στεγαστικής Συνδρομής Ανακατασκευής Κτ</w:t>
      </w:r>
      <w:r w:rsidR="000E4C6F">
        <w:rPr>
          <w:rFonts w:ascii="Arial" w:hAnsi="Arial" w:cs="Arial"/>
          <w:sz w:val="23"/>
          <w:szCs w:val="23"/>
        </w:rPr>
        <w:t>ι</w:t>
      </w:r>
      <w:r w:rsidR="000E4C6F" w:rsidRPr="001C0B75">
        <w:rPr>
          <w:rFonts w:ascii="Arial" w:hAnsi="Arial" w:cs="Arial"/>
          <w:sz w:val="23"/>
          <w:szCs w:val="23"/>
        </w:rPr>
        <w:t>ρίου</w:t>
      </w:r>
      <w:r w:rsidR="000E4C6F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Κοινώς,</w:t>
      </w:r>
      <w:r w:rsidR="000E4C6F">
        <w:rPr>
          <w:rFonts w:ascii="Arial" w:hAnsi="Arial" w:cs="Arial"/>
          <w:sz w:val="23"/>
          <w:szCs w:val="23"/>
        </w:rPr>
        <w:t xml:space="preserve"> από τα 328 κτίρια που έχουν χαρακτηριστεί επικινδύνως ετοιμόρροπα έχει προχωρήσει η κατεδάφιση ελάχιστων ή και κανενός. </w:t>
      </w:r>
    </w:p>
    <w:p w14:paraId="2F827F79" w14:textId="267A77E4" w:rsidR="000E4C6F" w:rsidRPr="008E2814" w:rsidRDefault="000E4C6F" w:rsidP="000E4C6F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Είναι προφανές ότι, πέραν άλλων παραγόντων, οι τεράστιες αυτές ανεπάρκειες και καθυστερήσεις έχουν βαθύτερες, δομικές και πολιτικές, ρίζες: τη δραματική </w:t>
      </w:r>
      <w:proofErr w:type="spellStart"/>
      <w:r>
        <w:rPr>
          <w:rFonts w:ascii="Arial" w:hAnsi="Arial" w:cs="Arial"/>
          <w:sz w:val="23"/>
          <w:szCs w:val="23"/>
        </w:rPr>
        <w:t>υποστελέχωση</w:t>
      </w:r>
      <w:proofErr w:type="spellEnd"/>
      <w:r>
        <w:rPr>
          <w:rFonts w:ascii="Arial" w:hAnsi="Arial" w:cs="Arial"/>
          <w:sz w:val="23"/>
          <w:szCs w:val="23"/>
        </w:rPr>
        <w:t xml:space="preserve"> της ΔΑΕΦΚ, την αδυναμία του Υπουργείου να δώσει λύση στο πρόβλημα του σύνθετου ιδιοκτησιακού καθεστώτος πολλών </w:t>
      </w:r>
      <w:r w:rsidR="004A3031">
        <w:rPr>
          <w:rFonts w:ascii="Arial" w:hAnsi="Arial" w:cs="Arial"/>
          <w:sz w:val="23"/>
          <w:szCs w:val="23"/>
        </w:rPr>
        <w:t xml:space="preserve">σεισμόπληκτων </w:t>
      </w:r>
      <w:r>
        <w:rPr>
          <w:rFonts w:ascii="Arial" w:hAnsi="Arial" w:cs="Arial"/>
          <w:sz w:val="23"/>
          <w:szCs w:val="23"/>
        </w:rPr>
        <w:t xml:space="preserve">κτιρίων, την επιλογή του να μην </w:t>
      </w:r>
      <w:r w:rsidR="004A3031">
        <w:rPr>
          <w:rFonts w:ascii="Arial" w:hAnsi="Arial" w:cs="Arial"/>
          <w:sz w:val="23"/>
          <w:szCs w:val="23"/>
        </w:rPr>
        <w:t>επιδοτήσει</w:t>
      </w:r>
      <w:r w:rsidRPr="0010441B">
        <w:rPr>
          <w:rFonts w:ascii="Arial" w:hAnsi="Arial" w:cs="Arial"/>
          <w:sz w:val="23"/>
          <w:szCs w:val="23"/>
        </w:rPr>
        <w:t xml:space="preserve"> την κατεδάφιση επικίνδυνα ετοιμόρροπων κτιρίων</w:t>
      </w:r>
      <w:r>
        <w:rPr>
          <w:rFonts w:ascii="Arial" w:hAnsi="Arial" w:cs="Arial"/>
          <w:sz w:val="23"/>
          <w:szCs w:val="23"/>
        </w:rPr>
        <w:t xml:space="preserve">, κατά το πρότυπο </w:t>
      </w:r>
      <w:r w:rsidR="004A3031">
        <w:rPr>
          <w:rFonts w:ascii="Arial" w:hAnsi="Arial" w:cs="Arial"/>
          <w:sz w:val="23"/>
          <w:szCs w:val="23"/>
        </w:rPr>
        <w:t>της Απόφασης επιδότησης</w:t>
      </w:r>
      <w:r>
        <w:rPr>
          <w:rFonts w:ascii="Arial" w:hAnsi="Arial" w:cs="Arial"/>
          <w:sz w:val="23"/>
          <w:szCs w:val="23"/>
        </w:rPr>
        <w:t xml:space="preserve"> στην περίπτωση του σεισμού της </w:t>
      </w:r>
      <w:proofErr w:type="spellStart"/>
      <w:r>
        <w:rPr>
          <w:rFonts w:ascii="Arial" w:hAnsi="Arial" w:cs="Arial"/>
          <w:sz w:val="23"/>
          <w:szCs w:val="23"/>
        </w:rPr>
        <w:t>Βρίσας</w:t>
      </w:r>
      <w:proofErr w:type="spellEnd"/>
      <w:r>
        <w:rPr>
          <w:rFonts w:ascii="Arial" w:hAnsi="Arial" w:cs="Arial"/>
          <w:sz w:val="23"/>
          <w:szCs w:val="23"/>
        </w:rPr>
        <w:t xml:space="preserve"> (ΦΕΚ 3490/Β΄/5-10-2017), αλλά και να μην ενισχύσει τους Δήμους της Σάμου προκειμένου να προχωρήσουν σε κατεδαφίσεις.</w:t>
      </w:r>
    </w:p>
    <w:p w14:paraId="3C61229E" w14:textId="77777777" w:rsidR="000E4C6F" w:rsidRPr="00551BF7" w:rsidRDefault="000E4C6F" w:rsidP="000E4C6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579E32F" w14:textId="77777777" w:rsidR="000E4C6F" w:rsidRPr="00551BF7" w:rsidRDefault="000E4C6F" w:rsidP="000E4C6F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51BF7">
        <w:rPr>
          <w:rFonts w:ascii="Arial" w:hAnsi="Arial" w:cs="Arial"/>
          <w:b/>
          <w:sz w:val="23"/>
          <w:szCs w:val="23"/>
        </w:rPr>
        <w:t>Ερωτάται ο κ. Υπουργός</w:t>
      </w:r>
    </w:p>
    <w:p w14:paraId="600D6F78" w14:textId="0D4B8703" w:rsidR="000E4C6F" w:rsidRPr="00551BF7" w:rsidRDefault="000E4C6F" w:rsidP="000E4C6F">
      <w:pPr>
        <w:pStyle w:val="a3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Ποιο είναι το σύνολο του ποσού που αντιστοιχεί στους δικαιούχους επιδότησης ενοικίου και το ύψος των πληρωμών που πραγματικά έχει γίνει και ποιος ο αριθμός των κτιρίων που έχει κατεδαφιστεί;</w:t>
      </w:r>
    </w:p>
    <w:p w14:paraId="7E7A2FEC" w14:textId="041F9001" w:rsidR="000E4C6F" w:rsidRPr="00551BF7" w:rsidRDefault="000E4C6F" w:rsidP="000E4C6F">
      <w:pPr>
        <w:pStyle w:val="a3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Τι θα πράξει για την επιτάχυνση και ενίσχυση των μέτρων στήριξης των σεισμόπληκτων, όπως η διευθέτηση ζητημάτων ιδιοκτησιακού καθεστώτος, η στελέχωση της ΔΑΕΦΚ, η ενίσχυση ιδιοκτητών και Δήμων για την κατεδάφιση επικίνδυνα ετοιμόρροπων κτιρίων;</w:t>
      </w:r>
      <w:r w:rsidRPr="00551BF7">
        <w:rPr>
          <w:rFonts w:ascii="Arial" w:hAnsi="Arial" w:cs="Arial"/>
          <w:b/>
          <w:sz w:val="23"/>
          <w:szCs w:val="23"/>
        </w:rPr>
        <w:t xml:space="preserve"> </w:t>
      </w:r>
    </w:p>
    <w:p w14:paraId="308D6F11" w14:textId="77777777" w:rsidR="000E4C6F" w:rsidRPr="00551BF7" w:rsidRDefault="000E4C6F" w:rsidP="000E4C6F">
      <w:pPr>
        <w:pStyle w:val="a3"/>
        <w:spacing w:after="0" w:line="240" w:lineRule="auto"/>
        <w:ind w:left="709"/>
        <w:contextualSpacing w:val="0"/>
        <w:rPr>
          <w:rFonts w:ascii="Arial" w:hAnsi="Arial" w:cs="Arial"/>
          <w:b/>
          <w:sz w:val="23"/>
          <w:szCs w:val="23"/>
        </w:rPr>
      </w:pPr>
    </w:p>
    <w:p w14:paraId="3CEA9C3E" w14:textId="245D3745" w:rsidR="000E4C6F" w:rsidRPr="00551BF7" w:rsidRDefault="000E4C6F" w:rsidP="000E4C6F">
      <w:pPr>
        <w:pStyle w:val="a3"/>
        <w:spacing w:after="120" w:line="240" w:lineRule="auto"/>
        <w:ind w:left="0"/>
        <w:contextualSpacing w:val="0"/>
        <w:jc w:val="center"/>
        <w:rPr>
          <w:rFonts w:ascii="Arial" w:hAnsi="Arial" w:cs="Arial"/>
          <w:b/>
          <w:sz w:val="23"/>
          <w:szCs w:val="23"/>
        </w:rPr>
      </w:pPr>
      <w:r w:rsidRPr="00551BF7">
        <w:rPr>
          <w:rFonts w:ascii="Arial" w:hAnsi="Arial" w:cs="Arial"/>
          <w:b/>
          <w:sz w:val="23"/>
          <w:szCs w:val="23"/>
        </w:rPr>
        <w:t>Ο ερωτών Βουλευτής</w:t>
      </w:r>
    </w:p>
    <w:p w14:paraId="0C50B639" w14:textId="21ECF286" w:rsidR="007C5D48" w:rsidRDefault="000E4C6F" w:rsidP="000E4C6F">
      <w:pPr>
        <w:spacing w:after="0" w:line="240" w:lineRule="auto"/>
        <w:jc w:val="center"/>
      </w:pPr>
      <w:r w:rsidRPr="00551BF7">
        <w:rPr>
          <w:rFonts w:ascii="Arial" w:hAnsi="Arial" w:cs="Arial"/>
          <w:b/>
          <w:sz w:val="23"/>
          <w:szCs w:val="23"/>
        </w:rPr>
        <w:t>Μιχαηλίδης Ανδρέας</w:t>
      </w:r>
      <w:bookmarkEnd w:id="0"/>
    </w:p>
    <w:sectPr w:rsidR="007C5D48" w:rsidSect="00614A51">
      <w:pgSz w:w="11906" w:h="16838"/>
      <w:pgMar w:top="567" w:right="1800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D4685"/>
    <w:multiLevelType w:val="hybridMultilevel"/>
    <w:tmpl w:val="52DE72B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6F"/>
    <w:rsid w:val="000E4C6F"/>
    <w:rsid w:val="004A3031"/>
    <w:rsid w:val="005918EC"/>
    <w:rsid w:val="007C5D48"/>
    <w:rsid w:val="00876FA1"/>
    <w:rsid w:val="00A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5F82"/>
  <w15:chartTrackingRefBased/>
  <w15:docId w15:val="{F7A4B8E9-1693-4257-8F26-76C46E4E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3</cp:revision>
  <dcterms:created xsi:type="dcterms:W3CDTF">2021-10-15T16:35:00Z</dcterms:created>
  <dcterms:modified xsi:type="dcterms:W3CDTF">2021-10-18T07:49:00Z</dcterms:modified>
</cp:coreProperties>
</file>